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54533E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54533E">
        <w:rPr>
          <w:sz w:val="20"/>
          <w:szCs w:val="20"/>
        </w:rPr>
        <w:t>«</w:t>
      </w:r>
      <w:r w:rsidR="008629D6" w:rsidRPr="0054533E">
        <w:rPr>
          <w:sz w:val="20"/>
          <w:szCs w:val="20"/>
        </w:rPr>
        <w:t>Утверждаю</w:t>
      </w:r>
      <w:r w:rsidRPr="0054533E">
        <w:rPr>
          <w:sz w:val="20"/>
          <w:szCs w:val="20"/>
        </w:rPr>
        <w:t>»</w:t>
      </w:r>
    </w:p>
    <w:p w:rsidR="001C5478" w:rsidRPr="0054533E" w:rsidRDefault="007D596A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Д</w:t>
      </w:r>
      <w:r w:rsidR="008629D6" w:rsidRPr="0054533E">
        <w:rPr>
          <w:b/>
          <w:bCs/>
          <w:kern w:val="32"/>
        </w:rPr>
        <w:t>иректор ГКП на ПХВ «</w:t>
      </w:r>
      <w:proofErr w:type="spellStart"/>
      <w:r w:rsidR="001C5478" w:rsidRPr="0054533E">
        <w:rPr>
          <w:b/>
          <w:bCs/>
          <w:kern w:val="32"/>
        </w:rPr>
        <w:t>Талдыкорганская</w:t>
      </w:r>
      <w:proofErr w:type="spellEnd"/>
      <w:r w:rsidR="001C5478" w:rsidRPr="0054533E">
        <w:rPr>
          <w:b/>
          <w:bCs/>
          <w:kern w:val="32"/>
        </w:rPr>
        <w:t xml:space="preserve"> городская </w:t>
      </w:r>
    </w:p>
    <w:p w:rsidR="008629D6" w:rsidRPr="0054533E" w:rsidRDefault="001C5478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многопрофильная больница</w:t>
      </w:r>
      <w:r w:rsidR="008629D6" w:rsidRPr="0054533E">
        <w:rPr>
          <w:b/>
          <w:bCs/>
          <w:kern w:val="32"/>
        </w:rPr>
        <w:t>»</w:t>
      </w:r>
    </w:p>
    <w:p w:rsidR="001D5B15" w:rsidRPr="0054533E" w:rsidRDefault="007F1D8C" w:rsidP="00B50BF9">
      <w:pPr>
        <w:ind w:firstLine="567"/>
        <w:jc w:val="right"/>
        <w:rPr>
          <w:b/>
          <w:bCs/>
          <w:kern w:val="32"/>
          <w:lang w:val="kk-KZ"/>
        </w:rPr>
      </w:pPr>
      <w:r w:rsidRPr="0054533E">
        <w:rPr>
          <w:b/>
          <w:bCs/>
          <w:kern w:val="32"/>
        </w:rPr>
        <w:t>______________</w:t>
      </w:r>
      <w:r w:rsidR="00A60A8F" w:rsidRPr="0054533E">
        <w:rPr>
          <w:b/>
          <w:bCs/>
          <w:kern w:val="32"/>
        </w:rPr>
        <w:t>Садыков А.М.</w:t>
      </w:r>
    </w:p>
    <w:p w:rsidR="008629D6" w:rsidRPr="000C41A8" w:rsidRDefault="008629D6" w:rsidP="00B50BF9">
      <w:pPr>
        <w:ind w:firstLine="567"/>
        <w:jc w:val="right"/>
        <w:rPr>
          <w:b/>
          <w:bCs/>
          <w:kern w:val="32"/>
        </w:rPr>
      </w:pPr>
      <w:r w:rsidRPr="000C41A8">
        <w:rPr>
          <w:b/>
          <w:bCs/>
          <w:kern w:val="32"/>
        </w:rPr>
        <w:t>№</w:t>
      </w:r>
      <w:r w:rsidR="00B9307D">
        <w:rPr>
          <w:b/>
          <w:bCs/>
          <w:kern w:val="32"/>
        </w:rPr>
        <w:t>90</w:t>
      </w:r>
      <w:r w:rsidR="00E9078E" w:rsidRPr="000C41A8">
        <w:rPr>
          <w:b/>
          <w:bCs/>
          <w:kern w:val="32"/>
        </w:rPr>
        <w:t>-</w:t>
      </w:r>
      <w:r w:rsidR="00C508A8" w:rsidRPr="000C41A8">
        <w:rPr>
          <w:b/>
          <w:bCs/>
          <w:kern w:val="32"/>
        </w:rPr>
        <w:t>Н</w:t>
      </w:r>
      <w:r w:rsidRPr="000C41A8">
        <w:rPr>
          <w:b/>
          <w:bCs/>
          <w:kern w:val="32"/>
        </w:rPr>
        <w:t xml:space="preserve"> от «</w:t>
      </w:r>
      <w:r w:rsidR="006640AA">
        <w:rPr>
          <w:b/>
          <w:bCs/>
          <w:kern w:val="32"/>
          <w:lang w:val="kk-KZ"/>
        </w:rPr>
        <w:t>0</w:t>
      </w:r>
      <w:r w:rsidR="008721A5">
        <w:rPr>
          <w:b/>
          <w:bCs/>
          <w:kern w:val="32"/>
          <w:lang w:val="kk-KZ"/>
        </w:rPr>
        <w:t>5</w:t>
      </w:r>
      <w:r w:rsidR="005511DF" w:rsidRPr="000C41A8">
        <w:rPr>
          <w:b/>
          <w:bCs/>
          <w:kern w:val="32"/>
        </w:rPr>
        <w:t>»</w:t>
      </w:r>
      <w:r w:rsidR="00CC1C04" w:rsidRPr="000C41A8">
        <w:rPr>
          <w:b/>
          <w:bCs/>
          <w:kern w:val="32"/>
        </w:rPr>
        <w:t xml:space="preserve"> </w:t>
      </w:r>
      <w:r w:rsidR="006640AA">
        <w:rPr>
          <w:b/>
          <w:bCs/>
          <w:kern w:val="32"/>
          <w:lang w:val="kk-KZ"/>
        </w:rPr>
        <w:t xml:space="preserve">января </w:t>
      </w:r>
      <w:r w:rsidR="009945A3">
        <w:rPr>
          <w:b/>
          <w:bCs/>
          <w:kern w:val="32"/>
        </w:rPr>
        <w:t xml:space="preserve"> </w:t>
      </w:r>
      <w:r w:rsidRPr="000C41A8">
        <w:rPr>
          <w:b/>
          <w:bCs/>
          <w:kern w:val="32"/>
        </w:rPr>
        <w:t>202</w:t>
      </w:r>
      <w:r w:rsidR="006640AA">
        <w:rPr>
          <w:b/>
          <w:bCs/>
          <w:kern w:val="32"/>
          <w:lang w:val="kk-KZ"/>
        </w:rPr>
        <w:t>4</w:t>
      </w:r>
      <w:r w:rsidRPr="000C41A8">
        <w:rPr>
          <w:b/>
          <w:bCs/>
          <w:kern w:val="32"/>
        </w:rPr>
        <w:t xml:space="preserve"> года</w:t>
      </w:r>
    </w:p>
    <w:p w:rsidR="00135AA2" w:rsidRPr="0054533E" w:rsidRDefault="00135AA2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jc w:val="center"/>
        <w:rPr>
          <w:b/>
        </w:rPr>
      </w:pPr>
      <w:r w:rsidRPr="0054533E">
        <w:rPr>
          <w:b/>
        </w:rPr>
        <w:t>ТЕНДЕРНАЯ ДОКУМЕНТАЦИЯ</w:t>
      </w:r>
    </w:p>
    <w:p w:rsidR="008629D6" w:rsidRPr="0054533E" w:rsidRDefault="00F2343A" w:rsidP="00B50BF9">
      <w:pPr>
        <w:ind w:firstLine="567"/>
        <w:jc w:val="center"/>
      </w:pPr>
      <w:r w:rsidRPr="0054533E">
        <w:rPr>
          <w:b/>
        </w:rPr>
        <w:t xml:space="preserve">по закупу </w:t>
      </w:r>
      <w:r w:rsidR="00070C6E" w:rsidRPr="0054533E">
        <w:rPr>
          <w:b/>
          <w:lang w:val="kk-KZ"/>
        </w:rPr>
        <w:t>медицинск</w:t>
      </w:r>
      <w:r w:rsidR="005C552B" w:rsidRPr="0054533E">
        <w:rPr>
          <w:b/>
          <w:lang w:val="kk-KZ"/>
        </w:rPr>
        <w:t>их</w:t>
      </w:r>
      <w:r w:rsidR="00AD6F74">
        <w:rPr>
          <w:b/>
          <w:lang w:val="kk-KZ"/>
        </w:rPr>
        <w:t xml:space="preserve"> </w:t>
      </w:r>
      <w:r w:rsidR="005C552B" w:rsidRPr="0054533E">
        <w:rPr>
          <w:b/>
          <w:lang w:val="kk-KZ"/>
        </w:rPr>
        <w:t xml:space="preserve">изделий </w:t>
      </w:r>
      <w:r w:rsidR="00AD6F74" w:rsidRPr="00AD6F74">
        <w:rPr>
          <w:b/>
          <w:lang w:val="kk-KZ"/>
        </w:rPr>
        <w:t>способом тендера на 202</w:t>
      </w:r>
      <w:r w:rsidR="006640AA">
        <w:rPr>
          <w:b/>
          <w:lang w:val="kk-KZ"/>
        </w:rPr>
        <w:t>4</w:t>
      </w:r>
      <w:r w:rsidR="00AD6F74" w:rsidRPr="00AD6F74">
        <w:rPr>
          <w:b/>
          <w:lang w:val="kk-KZ"/>
        </w:rPr>
        <w:t xml:space="preserve"> год</w:t>
      </w:r>
      <w:r w:rsidR="001A703D" w:rsidRPr="0054533E">
        <w:rPr>
          <w:b/>
          <w:lang w:val="kk-KZ"/>
        </w:rPr>
        <w:t>.</w:t>
      </w:r>
    </w:p>
    <w:p w:rsidR="008629D6" w:rsidRPr="0054533E" w:rsidRDefault="008629D6" w:rsidP="00B50BF9">
      <w:pPr>
        <w:ind w:firstLine="567"/>
        <w:rPr>
          <w:b/>
        </w:rPr>
      </w:pPr>
    </w:p>
    <w:p w:rsidR="009138DC" w:rsidRDefault="009138DC" w:rsidP="00C664F9">
      <w:pPr>
        <w:ind w:firstLine="567"/>
        <w:jc w:val="center"/>
        <w:rPr>
          <w:b/>
          <w:lang w:val="kk-KZ"/>
        </w:rPr>
      </w:pPr>
      <w:r w:rsidRPr="0054533E">
        <w:rPr>
          <w:b/>
        </w:rPr>
        <w:t>Введение</w:t>
      </w:r>
      <w:r w:rsidRPr="0054533E">
        <w:rPr>
          <w:b/>
          <w:lang w:val="kk-KZ"/>
        </w:rPr>
        <w:t>.</w:t>
      </w:r>
    </w:p>
    <w:p w:rsidR="00695D21" w:rsidRPr="0054533E" w:rsidRDefault="008629D6" w:rsidP="008D5657">
      <w:pPr>
        <w:ind w:firstLine="567"/>
        <w:jc w:val="both"/>
      </w:pPr>
      <w:r w:rsidRPr="0054533E">
        <w:tab/>
        <w:t xml:space="preserve"> </w:t>
      </w:r>
      <w:proofErr w:type="gramStart"/>
      <w:r w:rsidRPr="0054533E">
        <w:t xml:space="preserve">Настоящая </w:t>
      </w:r>
      <w:r w:rsidR="002C3200" w:rsidRPr="0054533E">
        <w:t>Тендерная документация,</w:t>
      </w:r>
      <w:r w:rsidR="00A60A8F" w:rsidRPr="0054533E">
        <w:t xml:space="preserve"> </w:t>
      </w:r>
      <w:r w:rsidR="00A75187" w:rsidRPr="0054533E">
        <w:t xml:space="preserve">разработана в соответствии </w:t>
      </w:r>
      <w:r w:rsidR="00A75187" w:rsidRPr="0054533E">
        <w:rPr>
          <w:bCs/>
        </w:rPr>
        <w:t xml:space="preserve">с </w:t>
      </w:r>
      <w:r w:rsidR="00313548" w:rsidRPr="00313548">
        <w:t>Приказ</w:t>
      </w:r>
      <w:r w:rsidR="00313548">
        <w:t>ом</w:t>
      </w:r>
      <w:r w:rsidR="00313548" w:rsidRPr="00313548">
        <w:t xml:space="preserve"> Министра здравоохранения Республики Казахстан от 7 июня 2023 года № 110</w:t>
      </w:r>
      <w:r w:rsidR="00AA19DF" w:rsidRPr="0054533E">
        <w:t xml:space="preserve"> «</w:t>
      </w:r>
      <w:r w:rsidR="00313548" w:rsidRPr="00313548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313548">
        <w:t xml:space="preserve"> (или) в системе обязательного социального медицинского страхования, фармацевтических услуг</w:t>
      </w:r>
      <w:r w:rsidR="00A75187" w:rsidRPr="0054533E">
        <w:t>» (далее - Правила)</w:t>
      </w:r>
      <w:r w:rsidRPr="0054533E">
        <w:t>.</w:t>
      </w:r>
    </w:p>
    <w:p w:rsidR="00026090" w:rsidRPr="0054533E" w:rsidRDefault="00695D21" w:rsidP="00C664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Тендерная документация.</w:t>
      </w:r>
    </w:p>
    <w:p w:rsidR="00695D21" w:rsidRPr="0054533E" w:rsidRDefault="00695D21" w:rsidP="00026090">
      <w:pPr>
        <w:suppressAutoHyphens/>
        <w:ind w:firstLine="567"/>
        <w:jc w:val="both"/>
      </w:pPr>
      <w:r w:rsidRPr="0054533E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54533E">
        <w:rPr>
          <w:lang w:val="kk-KZ"/>
        </w:rPr>
        <w:t>поддержка отечественных товаропроизводителей</w:t>
      </w:r>
      <w:r w:rsidR="00AD3C35" w:rsidRPr="0054533E">
        <w:t xml:space="preserve">, </w:t>
      </w:r>
      <w:r w:rsidRPr="0054533E">
        <w:t>полной информации об условиях и порядке проведения закупа медицинских изделий.</w:t>
      </w:r>
    </w:p>
    <w:p w:rsidR="00695D21" w:rsidRPr="0054533E" w:rsidRDefault="00695D21" w:rsidP="005C06F5">
      <w:pPr>
        <w:suppressAutoHyphens/>
        <w:ind w:firstLine="567"/>
        <w:jc w:val="both"/>
      </w:pPr>
      <w:r w:rsidRPr="0054533E">
        <w:t xml:space="preserve">2. Тендер проводится с целью оптимального и </w:t>
      </w:r>
      <w:r w:rsidR="00D919F9" w:rsidRPr="0054533E">
        <w:t>экономного</w:t>
      </w:r>
      <w:r w:rsidRPr="0054533E">
        <w:t xml:space="preserve"> расходования </w:t>
      </w:r>
      <w:r w:rsidR="00D919F9" w:rsidRPr="0054533E">
        <w:t xml:space="preserve">бюджетных </w:t>
      </w:r>
      <w:r w:rsidRPr="0054533E">
        <w:t xml:space="preserve">средств, выделяемых для закупа медицинских изделий </w:t>
      </w:r>
      <w:r w:rsidR="00433EF7" w:rsidRPr="0054533E">
        <w:t xml:space="preserve">предназначенных для оказания гарантированного объема бесплатной медицинской помощи </w:t>
      </w:r>
      <w:proofErr w:type="gramStart"/>
      <w:r w:rsidR="00433EF7" w:rsidRPr="0054533E">
        <w:t>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54533E">
        <w:t>.</w:t>
      </w:r>
      <w:proofErr w:type="gramEnd"/>
    </w:p>
    <w:p w:rsidR="00695D21" w:rsidRPr="0054533E" w:rsidRDefault="00695D21" w:rsidP="006B1B1B">
      <w:pPr>
        <w:suppressAutoHyphens/>
        <w:ind w:firstLine="567"/>
        <w:jc w:val="both"/>
      </w:pPr>
      <w:r w:rsidRPr="0054533E">
        <w:t xml:space="preserve">3. Полный перечень закупаемых медицинских изделий приведен в </w:t>
      </w:r>
      <w:r w:rsidRPr="00A86076">
        <w:rPr>
          <w:iCs/>
        </w:rPr>
        <w:t>приложении №1</w:t>
      </w:r>
      <w:r w:rsidRPr="0054533E">
        <w:t xml:space="preserve"> к настоящей тендерной документации, и является его неотъемлемой частью.</w:t>
      </w:r>
    </w:p>
    <w:p w:rsidR="00433EF7" w:rsidRPr="00BF40C5" w:rsidRDefault="00695D21" w:rsidP="00433EF7">
      <w:pPr>
        <w:suppressAutoHyphens/>
        <w:ind w:firstLine="567"/>
        <w:jc w:val="both"/>
        <w:rPr>
          <w:b/>
        </w:rPr>
      </w:pPr>
      <w:r w:rsidRPr="0054533E">
        <w:t xml:space="preserve">4. </w:t>
      </w:r>
      <w:proofErr w:type="gramStart"/>
      <w:r w:rsidR="00433EF7" w:rsidRPr="0054533E">
        <w:t xml:space="preserve">Организатором и заказчиком закупа медицинских изделий </w:t>
      </w:r>
      <w:r w:rsidR="008D5657" w:rsidRPr="0054533E">
        <w:t>выступает</w:t>
      </w:r>
      <w:r w:rsidR="00433EF7" w:rsidRPr="0054533E">
        <w:t xml:space="preserve"> </w:t>
      </w:r>
      <w:r w:rsidR="00433EF7" w:rsidRPr="00BF40C5">
        <w:rPr>
          <w:b/>
        </w:rPr>
        <w:t>ГКП на ПХВ «</w:t>
      </w:r>
      <w:proofErr w:type="spellStart"/>
      <w:r w:rsidR="00433EF7" w:rsidRPr="00BF40C5">
        <w:rPr>
          <w:b/>
        </w:rPr>
        <w:t>Талдыкорганская</w:t>
      </w:r>
      <w:proofErr w:type="spellEnd"/>
      <w:r w:rsidR="00433EF7" w:rsidRPr="00BF40C5">
        <w:rPr>
          <w:b/>
        </w:rPr>
        <w:t xml:space="preserve"> городская многопрофильная больница» ГУ «Управление здравоохранения области</w:t>
      </w:r>
      <w:r w:rsidR="006B1B1B" w:rsidRPr="00BF40C5">
        <w:rPr>
          <w:b/>
        </w:rPr>
        <w:t xml:space="preserve"> </w:t>
      </w:r>
      <w:r w:rsidR="006B1B1B" w:rsidRPr="00BF40C5">
        <w:rPr>
          <w:b/>
          <w:lang w:val="kk-KZ"/>
        </w:rPr>
        <w:t>Жетісу</w:t>
      </w:r>
      <w:r w:rsidR="00433EF7" w:rsidRPr="00BF40C5">
        <w:rPr>
          <w:b/>
        </w:rPr>
        <w:t xml:space="preserve">» (далее ГКП на ПХВ «ТГМБ») Юридический адрес: </w:t>
      </w:r>
      <w:r w:rsidR="006640AA">
        <w:rPr>
          <w:b/>
          <w:lang w:val="kk-KZ"/>
        </w:rPr>
        <w:t xml:space="preserve">область </w:t>
      </w:r>
      <w:r w:rsidR="006B1B1B" w:rsidRPr="00BF40C5">
        <w:rPr>
          <w:b/>
          <w:lang w:val="kk-KZ"/>
        </w:rPr>
        <w:t>Ж</w:t>
      </w:r>
      <w:r w:rsidR="006640AA">
        <w:rPr>
          <w:b/>
          <w:lang w:val="kk-KZ"/>
        </w:rPr>
        <w:t>е</w:t>
      </w:r>
      <w:r w:rsidR="006B1B1B" w:rsidRPr="00BF40C5">
        <w:rPr>
          <w:b/>
          <w:lang w:val="kk-KZ"/>
        </w:rPr>
        <w:t>тісу</w:t>
      </w:r>
      <w:r w:rsidR="00433EF7" w:rsidRPr="00BF40C5">
        <w:rPr>
          <w:b/>
        </w:rPr>
        <w:t xml:space="preserve">, г. </w:t>
      </w:r>
      <w:proofErr w:type="spellStart"/>
      <w:r w:rsidR="00433EF7" w:rsidRPr="00BF40C5">
        <w:rPr>
          <w:b/>
        </w:rPr>
        <w:t>Талдыкорган</w:t>
      </w:r>
      <w:proofErr w:type="spellEnd"/>
      <w:r w:rsidR="00433EF7" w:rsidRPr="00BF40C5">
        <w:rPr>
          <w:b/>
        </w:rPr>
        <w:t xml:space="preserve">, ул. </w:t>
      </w:r>
      <w:proofErr w:type="spellStart"/>
      <w:r w:rsidR="00433EF7" w:rsidRPr="00BF40C5">
        <w:rPr>
          <w:b/>
        </w:rPr>
        <w:t>Райымбек</w:t>
      </w:r>
      <w:proofErr w:type="spellEnd"/>
      <w:r w:rsidR="00433EF7" w:rsidRPr="00BF40C5">
        <w:rPr>
          <w:b/>
        </w:rPr>
        <w:t xml:space="preserve"> батыра</w:t>
      </w:r>
      <w:r w:rsidR="003E7A1A">
        <w:rPr>
          <w:b/>
          <w:lang w:val="kk-KZ"/>
        </w:rPr>
        <w:t xml:space="preserve"> </w:t>
      </w:r>
      <w:r w:rsidR="00433EF7" w:rsidRPr="00BF40C5">
        <w:rPr>
          <w:b/>
        </w:rPr>
        <w:t xml:space="preserve">35, тел. 8 7282 41 23 75, БИН 021 140 003 618, </w:t>
      </w:r>
      <w:r w:rsidR="006B1B1B" w:rsidRPr="00BF40C5">
        <w:rPr>
          <w:b/>
        </w:rPr>
        <w:t>БИК </w:t>
      </w:r>
      <w:hyperlink r:id="rId9" w:history="1">
        <w:r w:rsidR="006B1B1B" w:rsidRPr="00BF40C5">
          <w:rPr>
            <w:b/>
          </w:rPr>
          <w:t>HSBKKZKX</w:t>
        </w:r>
      </w:hyperlink>
      <w:r w:rsidR="006B1B1B" w:rsidRPr="00BF40C5">
        <w:rPr>
          <w:b/>
        </w:rPr>
        <w:t xml:space="preserve"> ИИК </w:t>
      </w:r>
      <w:hyperlink r:id="rId10" w:history="1">
        <w:r w:rsidR="006B1B1B" w:rsidRPr="00BF40C5">
          <w:rPr>
            <w:b/>
          </w:rPr>
          <w:t>KZ906017311000000101</w:t>
        </w:r>
      </w:hyperlink>
      <w:r w:rsidR="006B1B1B" w:rsidRPr="00BF40C5">
        <w:rPr>
          <w:b/>
        </w:rPr>
        <w:t xml:space="preserve"> </w:t>
      </w:r>
      <w:hyperlink r:id="rId11" w:history="1">
        <w:r w:rsidR="006B1B1B" w:rsidRPr="00BF40C5">
          <w:rPr>
            <w:b/>
          </w:rPr>
          <w:t>АО "Народный Банк Казахстана"</w:t>
        </w:r>
      </w:hyperlink>
      <w:r w:rsidR="006B1B1B" w:rsidRPr="00BF40C5">
        <w:rPr>
          <w:b/>
        </w:rPr>
        <w:t>.</w:t>
      </w:r>
      <w:proofErr w:type="gramEnd"/>
    </w:p>
    <w:p w:rsidR="00AD6F74" w:rsidRDefault="00433EF7" w:rsidP="00AD6F74">
      <w:pPr>
        <w:suppressAutoHyphens/>
        <w:ind w:firstLine="567"/>
        <w:jc w:val="both"/>
      </w:pPr>
      <w:r w:rsidRPr="0054533E">
        <w:t xml:space="preserve">Электронный адрес </w:t>
      </w:r>
      <w:proofErr w:type="spellStart"/>
      <w:r w:rsidRPr="0054533E">
        <w:t>интернет-ресурса</w:t>
      </w:r>
      <w:proofErr w:type="spellEnd"/>
      <w:r w:rsidRPr="0054533E">
        <w:t>, на котором размещается информация по закупу товаров, подлежащая опубликованию: http://gorbol-tk.kz/.</w:t>
      </w:r>
    </w:p>
    <w:p w:rsidR="00433EF7" w:rsidRPr="00AD6F74" w:rsidRDefault="00AD6F74" w:rsidP="00433EF7">
      <w:pPr>
        <w:suppressAutoHyphens/>
        <w:ind w:firstLine="567"/>
        <w:jc w:val="both"/>
        <w:rPr>
          <w:lang w:val="kk-KZ"/>
        </w:rPr>
      </w:pPr>
      <w:r w:rsidRPr="00AD6F74">
        <w:rPr>
          <w:lang w:val="kk-KZ"/>
        </w:rPr>
        <w:t>Тендерная документация предоставляется бесплатно.</w:t>
      </w:r>
    </w:p>
    <w:p w:rsidR="001D1EF2" w:rsidRPr="0054533E" w:rsidRDefault="00E70012" w:rsidP="007C10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Содержание тендерной документации</w:t>
      </w:r>
    </w:p>
    <w:p w:rsidR="006B1B1B" w:rsidRPr="0054533E" w:rsidRDefault="006B1B1B" w:rsidP="006B1B1B">
      <w:pPr>
        <w:suppressAutoHyphens/>
        <w:ind w:firstLine="567"/>
        <w:jc w:val="both"/>
      </w:pPr>
      <w:r w:rsidRPr="0054533E">
        <w:t>1) принципы, способы и ограничения, связанные с закупом;</w:t>
      </w:r>
    </w:p>
    <w:p w:rsidR="006B1B1B" w:rsidRPr="0054533E" w:rsidRDefault="006B1B1B" w:rsidP="006B1B1B">
      <w:pPr>
        <w:ind w:firstLine="567"/>
        <w:jc w:val="both"/>
        <w:rPr>
          <w:color w:val="000000"/>
        </w:rPr>
      </w:pPr>
      <w:r w:rsidRPr="0054533E">
        <w:rPr>
          <w:color w:val="000000"/>
        </w:rPr>
        <w:t>2) квалификационные требования, предъявляемые к потенциальному поставщику;</w:t>
      </w:r>
      <w:bookmarkStart w:id="0" w:name="z209"/>
    </w:p>
    <w:p w:rsidR="006B1B1B" w:rsidRPr="0054533E" w:rsidRDefault="006B1B1B" w:rsidP="006B1B1B">
      <w:pPr>
        <w:ind w:firstLine="567"/>
        <w:jc w:val="both"/>
      </w:pPr>
      <w:r w:rsidRPr="0054533E">
        <w:t xml:space="preserve">3) </w:t>
      </w:r>
      <w:r w:rsidRPr="0054533E">
        <w:rPr>
          <w:color w:val="000000"/>
        </w:rPr>
        <w:t>технические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>и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54533E">
        <w:rPr>
          <w:color w:val="000000"/>
        </w:rPr>
        <w:t>спецификации</w:t>
      </w:r>
      <w:proofErr w:type="gramEnd"/>
      <w:r w:rsidRPr="0054533E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1" w:name="z212"/>
      <w:bookmarkEnd w:id="0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4) </w:t>
      </w:r>
      <w:r w:rsidRPr="0054533E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2" w:name="z213"/>
      <w:bookmarkEnd w:id="1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5) </w:t>
      </w:r>
      <w:r w:rsidRPr="0054533E">
        <w:rPr>
          <w:color w:val="000000"/>
        </w:rPr>
        <w:t>требования к языкам тендерной заявки, договора закупа;</w:t>
      </w:r>
      <w:bookmarkStart w:id="3" w:name="z214"/>
      <w:bookmarkEnd w:id="2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6) </w:t>
      </w:r>
      <w:r w:rsidRPr="0054533E">
        <w:rPr>
          <w:color w:val="000000"/>
        </w:rPr>
        <w:t>требования к оформлению тендерной заявки;</w:t>
      </w:r>
      <w:bookmarkStart w:id="4" w:name="z215"/>
      <w:bookmarkEnd w:id="3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7) </w:t>
      </w:r>
      <w:r w:rsidRPr="0054533E">
        <w:rPr>
          <w:color w:val="000000"/>
        </w:rPr>
        <w:t>порядок, форма и сроки внесения гарантийного обеспечения тендерной заявки;</w:t>
      </w:r>
      <w:bookmarkStart w:id="5" w:name="z216"/>
      <w:bookmarkEnd w:id="4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8) </w:t>
      </w:r>
      <w:bookmarkStart w:id="6" w:name="z217"/>
      <w:bookmarkEnd w:id="5"/>
      <w:r w:rsidRPr="0054533E">
        <w:t xml:space="preserve"> </w:t>
      </w:r>
      <w:r w:rsidRPr="0054533E">
        <w:rPr>
          <w:color w:val="000000"/>
        </w:rPr>
        <w:t xml:space="preserve">место и окончательный срок приема тендерных </w:t>
      </w:r>
      <w:proofErr w:type="gramStart"/>
      <w:r w:rsidRPr="0054533E">
        <w:rPr>
          <w:color w:val="000000"/>
        </w:rPr>
        <w:t>заявок</w:t>
      </w:r>
      <w:proofErr w:type="gramEnd"/>
      <w:r w:rsidRPr="0054533E">
        <w:rPr>
          <w:color w:val="000000"/>
        </w:rPr>
        <w:t xml:space="preserve"> и срок их действия;</w:t>
      </w:r>
      <w:bookmarkStart w:id="7" w:name="z218"/>
      <w:bookmarkEnd w:id="6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10) </w:t>
      </w:r>
      <w:r w:rsidRPr="0054533E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8" w:name="z219"/>
      <w:bookmarkEnd w:id="7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>11</w:t>
      </w:r>
      <w:r w:rsidRPr="0054533E">
        <w:rPr>
          <w:color w:val="000000"/>
        </w:rPr>
        <w:t>) место, дату, время и процедура вскрытия конвертов с тендерными заявками;</w:t>
      </w:r>
      <w:bookmarkStart w:id="9" w:name="z220"/>
      <w:bookmarkEnd w:id="8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12) </w:t>
      </w:r>
      <w:r w:rsidRPr="0054533E">
        <w:rPr>
          <w:color w:val="000000"/>
        </w:rPr>
        <w:t>процедуру рассмотрения тендерных заявок;</w:t>
      </w:r>
      <w:bookmarkStart w:id="10" w:name="z221"/>
      <w:bookmarkEnd w:id="9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>13)</w:t>
      </w:r>
      <w:r w:rsidRPr="0054533E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1" w:name="z222"/>
      <w:bookmarkEnd w:id="10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 xml:space="preserve">14) </w:t>
      </w:r>
      <w:r w:rsidRPr="0054533E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1"/>
    <w:p w:rsidR="006B1B1B" w:rsidRPr="0054533E" w:rsidRDefault="006B1B1B" w:rsidP="000A396C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54533E" w:rsidRDefault="0054533E" w:rsidP="0054533E">
      <w:pPr>
        <w:suppressAutoHyphens/>
        <w:ind w:firstLine="708"/>
        <w:jc w:val="both"/>
      </w:pPr>
      <w:r>
        <w:t xml:space="preserve">1. </w:t>
      </w:r>
      <w:r w:rsidR="006B1B1B" w:rsidRPr="0054533E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54533E" w:rsidRDefault="0054533E" w:rsidP="0054533E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6B1B1B" w:rsidRPr="0054533E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Default="003E3C26" w:rsidP="000A396C">
      <w:pPr>
        <w:jc w:val="center"/>
        <w:rPr>
          <w:b/>
        </w:rPr>
      </w:pPr>
    </w:p>
    <w:p w:rsidR="00C037CD" w:rsidRPr="0054533E" w:rsidRDefault="0054533E" w:rsidP="000A396C">
      <w:pPr>
        <w:jc w:val="center"/>
        <w:rPr>
          <w:b/>
          <w:bCs/>
        </w:rPr>
      </w:pPr>
      <w:r w:rsidRPr="0054533E">
        <w:rPr>
          <w:b/>
        </w:rPr>
        <w:t xml:space="preserve">2. </w:t>
      </w:r>
      <w:r w:rsidR="00313548">
        <w:rPr>
          <w:b/>
          <w:bCs/>
        </w:rPr>
        <w:t>Условия</w:t>
      </w:r>
      <w:r w:rsidR="00C037CD" w:rsidRPr="0054533E">
        <w:rPr>
          <w:b/>
          <w:bCs/>
        </w:rPr>
        <w:t xml:space="preserve"> </w:t>
      </w:r>
      <w:r w:rsidR="00313548">
        <w:rPr>
          <w:b/>
          <w:bCs/>
        </w:rPr>
        <w:t>(</w:t>
      </w:r>
      <w:r w:rsidR="00C037CD" w:rsidRPr="0054533E">
        <w:rPr>
          <w:b/>
          <w:bCs/>
        </w:rPr>
        <w:t>требования</w:t>
      </w:r>
      <w:r w:rsidR="00313548">
        <w:rPr>
          <w:b/>
          <w:bCs/>
        </w:rPr>
        <w:t>)</w:t>
      </w:r>
      <w:r w:rsidR="00C037CD" w:rsidRPr="0054533E">
        <w:rPr>
          <w:b/>
          <w:bCs/>
        </w:rPr>
        <w:t>,</w:t>
      </w:r>
      <w:r w:rsidR="0014204C" w:rsidRPr="0054533E">
        <w:rPr>
          <w:b/>
          <w:bCs/>
        </w:rPr>
        <w:t xml:space="preserve"> предъявляемые к потенциальному </w:t>
      </w:r>
      <w:r w:rsidR="00C037CD" w:rsidRPr="0054533E">
        <w:rPr>
          <w:b/>
          <w:bCs/>
        </w:rPr>
        <w:t>поставщику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Pr="00313548">
        <w:rPr>
          <w:lang w:val="kk-KZ"/>
        </w:rPr>
        <w:t>Потенциальный поставщик не участвует в закупе, если: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>2.</w:t>
      </w:r>
      <w:r w:rsidRPr="00313548">
        <w:rPr>
          <w:lang w:val="kk-KZ"/>
        </w:rPr>
        <w:t>Потенциальный поставщик, участвующий в закупе, соответствует следующим условиям: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>
        <w:rPr>
          <w:lang w:val="kk-KZ"/>
        </w:rPr>
        <w:t>5</w:t>
      </w:r>
      <w:r w:rsidRPr="00313548">
        <w:rPr>
          <w:lang w:val="kk-KZ"/>
        </w:rPr>
        <w:t>) не подлежит процедуре банкротства либо ликвидации;</w:t>
      </w:r>
    </w:p>
    <w:p w:rsidR="00313548" w:rsidRPr="00313548" w:rsidRDefault="00313548" w:rsidP="00660F62">
      <w:pPr>
        <w:ind w:firstLine="426"/>
        <w:jc w:val="both"/>
        <w:rPr>
          <w:lang w:val="kk-KZ"/>
        </w:rPr>
      </w:pPr>
      <w:r w:rsidRPr="00313548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Default="00313548" w:rsidP="00313548">
      <w:pPr>
        <w:jc w:val="both"/>
      </w:pPr>
      <w:r w:rsidRPr="00313548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54533E">
        <w:t>     </w:t>
      </w:r>
    </w:p>
    <w:p w:rsidR="006B1B1B" w:rsidRDefault="00660F62" w:rsidP="00660F62">
      <w:pPr>
        <w:ind w:firstLine="708"/>
        <w:jc w:val="both"/>
      </w:pPr>
      <w:r>
        <w:t xml:space="preserve">3. </w:t>
      </w:r>
      <w:r w:rsidRPr="00660F62">
        <w:t xml:space="preserve"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660F62">
        <w:t>на</w:t>
      </w:r>
      <w:proofErr w:type="gramEnd"/>
      <w:r w:rsidRPr="00660F62">
        <w:t xml:space="preserve"> </w:t>
      </w:r>
      <w:proofErr w:type="gramStart"/>
      <w:r w:rsidRPr="00660F62">
        <w:t>закуп</w:t>
      </w:r>
      <w:proofErr w:type="gramEnd"/>
      <w:r w:rsidRPr="00660F62">
        <w:t xml:space="preserve"> требуется его комплектность.</w:t>
      </w:r>
    </w:p>
    <w:p w:rsidR="00660F62" w:rsidRPr="0054533E" w:rsidRDefault="00660F62" w:rsidP="00660F62">
      <w:pPr>
        <w:ind w:firstLine="708"/>
        <w:jc w:val="both"/>
      </w:pPr>
    </w:p>
    <w:p w:rsidR="002D6B2E" w:rsidRPr="0054533E" w:rsidRDefault="00584C72" w:rsidP="000A396C">
      <w:pPr>
        <w:pStyle w:val="af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54533E">
        <w:rPr>
          <w:rStyle w:val="s0"/>
          <w:b/>
          <w:lang w:val="kk-KZ"/>
        </w:rPr>
        <w:t>м</w:t>
      </w:r>
      <w:proofErr w:type="spellStart"/>
      <w:r w:rsidR="00F22E79" w:rsidRPr="0054533E">
        <w:rPr>
          <w:rStyle w:val="s0"/>
          <w:b/>
        </w:rPr>
        <w:t>есто</w:t>
      </w:r>
      <w:proofErr w:type="spellEnd"/>
      <w:r w:rsidR="00F22E79" w:rsidRPr="0054533E">
        <w:rPr>
          <w:rStyle w:val="s0"/>
          <w:b/>
        </w:rPr>
        <w:t>, сроки и другие условия</w:t>
      </w:r>
      <w:r w:rsidR="00660F62">
        <w:rPr>
          <w:rStyle w:val="s0"/>
          <w:b/>
        </w:rPr>
        <w:t xml:space="preserve"> </w:t>
      </w:r>
      <w:r w:rsidR="00E70637" w:rsidRPr="0054533E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54533E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54533E" w:rsidRDefault="0054533E" w:rsidP="0054533E">
      <w:pPr>
        <w:pStyle w:val="af6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>1.</w:t>
      </w:r>
      <w:r w:rsidR="00F67ECB" w:rsidRPr="0054533E">
        <w:rPr>
          <w:rFonts w:ascii="Times New Roman" w:hAnsi="Times New Roman"/>
          <w:sz w:val="20"/>
          <w:szCs w:val="20"/>
        </w:rPr>
        <w:t xml:space="preserve"> </w:t>
      </w:r>
      <w:r w:rsidR="00584C72" w:rsidRPr="0054533E">
        <w:rPr>
          <w:rFonts w:ascii="Times New Roman" w:hAnsi="Times New Roman"/>
          <w:sz w:val="20"/>
          <w:szCs w:val="20"/>
        </w:rPr>
        <w:t>Перечень</w:t>
      </w:r>
      <w:r w:rsidR="00E70637" w:rsidRPr="0054533E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>объемы</w:t>
      </w:r>
      <w:r w:rsidR="00E70637" w:rsidRPr="0054533E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54533E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54533E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54533E" w:rsidRDefault="00F67ECB" w:rsidP="0054533E">
      <w:pPr>
        <w:pStyle w:val="af6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 xml:space="preserve">2. </w:t>
      </w:r>
      <w:r w:rsidR="00660F62" w:rsidRPr="00660F62">
        <w:rPr>
          <w:rFonts w:ascii="Times New Roman" w:hAnsi="Times New Roman"/>
          <w:sz w:val="20"/>
          <w:szCs w:val="20"/>
        </w:rPr>
        <w:t>3.</w:t>
      </w:r>
      <w:r w:rsidR="00660F62" w:rsidRPr="00660F62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4F22E0" w:rsidRPr="0054533E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54533E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54533E" w:rsidRDefault="003E7451" w:rsidP="0054533E">
      <w:pPr>
        <w:pStyle w:val="af6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0A396C" w:rsidRDefault="000A396C" w:rsidP="000A396C">
      <w:pPr>
        <w:suppressAutoHyphens/>
        <w:ind w:firstLine="708"/>
        <w:jc w:val="both"/>
      </w:pPr>
      <w:r>
        <w:t xml:space="preserve"> </w:t>
      </w:r>
      <w:r w:rsidR="00DA4B33" w:rsidRPr="000A396C">
        <w:t>Условия платежа и проект договора</w:t>
      </w:r>
      <w:r w:rsidR="003E3C26">
        <w:t xml:space="preserve"> </w:t>
      </w:r>
      <w:r w:rsidR="00DA4B33" w:rsidRPr="000A396C">
        <w:t xml:space="preserve">закупа медицинских изделий </w:t>
      </w:r>
      <w:r w:rsidR="003E7451" w:rsidRPr="000A396C">
        <w:t xml:space="preserve">указаны в </w:t>
      </w:r>
      <w:r w:rsidR="003E7451" w:rsidRPr="00C917E0">
        <w:rPr>
          <w:bCs/>
          <w:iCs/>
        </w:rPr>
        <w:t>Приложении</w:t>
      </w:r>
      <w:r w:rsidR="006F075E" w:rsidRPr="00C917E0">
        <w:rPr>
          <w:bCs/>
          <w:iCs/>
        </w:rPr>
        <w:t xml:space="preserve"> 3</w:t>
      </w:r>
      <w:r w:rsidR="003E7451" w:rsidRPr="000A396C">
        <w:rPr>
          <w:b/>
          <w:bCs/>
          <w:i/>
          <w:iCs/>
          <w:color w:val="FF0000"/>
        </w:rPr>
        <w:t xml:space="preserve"> </w:t>
      </w:r>
      <w:r w:rsidR="003E7451" w:rsidRPr="000A396C">
        <w:t xml:space="preserve"> к настоящей Тендерной документации.</w:t>
      </w:r>
    </w:p>
    <w:p w:rsidR="00DB1785" w:rsidRPr="0054533E" w:rsidRDefault="00DB1785" w:rsidP="000A396C">
      <w:pPr>
        <w:pStyle w:val="af6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54533E" w:rsidRDefault="000A396C" w:rsidP="000A396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54533E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54533E" w:rsidRDefault="00071F17" w:rsidP="000A396C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54533E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660F62" w:rsidRDefault="001B2926" w:rsidP="001B2926">
      <w:pPr>
        <w:ind w:firstLine="708"/>
        <w:jc w:val="both"/>
      </w:pPr>
      <w:r>
        <w:t xml:space="preserve">1. </w:t>
      </w:r>
      <w:r w:rsidR="00660F62" w:rsidRPr="00660F62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660F62" w:rsidRDefault="001B2926" w:rsidP="001B2926">
      <w:pPr>
        <w:ind w:firstLine="708"/>
        <w:jc w:val="both"/>
      </w:pPr>
      <w:r>
        <w:t>2.</w:t>
      </w:r>
      <w:r w:rsidR="00660F62" w:rsidRPr="00660F62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660F62" w:rsidRDefault="001B2926" w:rsidP="001B2926">
      <w:pPr>
        <w:ind w:firstLine="708"/>
        <w:jc w:val="both"/>
      </w:pPr>
      <w:r>
        <w:t>3.</w:t>
      </w:r>
      <w:r w:rsidR="00660F62" w:rsidRPr="00660F62">
        <w:t xml:space="preserve"> Тендерная заявка состоит из основной части, технической части и гарантийного обеспечения.</w:t>
      </w:r>
    </w:p>
    <w:p w:rsidR="00660F62" w:rsidRPr="00660F62" w:rsidRDefault="00660F62" w:rsidP="00660F62">
      <w:pPr>
        <w:jc w:val="both"/>
      </w:pPr>
      <w:r w:rsidRPr="00660F62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660F62" w:rsidRDefault="001B2926" w:rsidP="001B2926">
      <w:pPr>
        <w:ind w:firstLine="708"/>
        <w:jc w:val="both"/>
      </w:pPr>
      <w:r>
        <w:t>4.</w:t>
      </w:r>
      <w:r w:rsidR="00660F62" w:rsidRPr="00660F62">
        <w:t>Основная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660F62" w:rsidRDefault="00660F62" w:rsidP="00660F62">
      <w:pPr>
        <w:jc w:val="both"/>
      </w:pPr>
      <w:r w:rsidRPr="00660F62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660F62" w:rsidRDefault="00660F62" w:rsidP="00660F62">
      <w:pPr>
        <w:jc w:val="both"/>
      </w:pPr>
      <w:r w:rsidRPr="00660F62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660F62" w:rsidRDefault="00660F62" w:rsidP="00660F62">
      <w:pPr>
        <w:jc w:val="both"/>
      </w:pPr>
      <w:r w:rsidRPr="00660F62">
        <w:t xml:space="preserve">      </w:t>
      </w:r>
      <w:proofErr w:type="gramStart"/>
      <w:r w:rsidRPr="00660F62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60F62">
        <w:t xml:space="preserve"> </w:t>
      </w:r>
      <w:proofErr w:type="gramStart"/>
      <w:r w:rsidRPr="00660F62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660F62"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660F62" w:rsidRDefault="00660F62" w:rsidP="00660F62">
      <w:pPr>
        <w:jc w:val="both"/>
      </w:pPr>
      <w:r w:rsidRPr="00660F62">
        <w:t xml:space="preserve">      5) копии сертификатов (при наличии):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дистрибьюторской практики (GDP);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аптечной практики (GPP);</w:t>
      </w:r>
    </w:p>
    <w:p w:rsidR="00660F62" w:rsidRPr="00660F62" w:rsidRDefault="00660F62" w:rsidP="00660F62">
      <w:pPr>
        <w:jc w:val="both"/>
      </w:pPr>
      <w:r w:rsidRPr="00660F62">
        <w:t xml:space="preserve">      6) ценовое предложение по форме, согласно приложению 2 к настоящим Правилам;</w:t>
      </w:r>
    </w:p>
    <w:p w:rsidR="00660F62" w:rsidRPr="00660F62" w:rsidRDefault="00660F62" w:rsidP="00660F62">
      <w:pPr>
        <w:jc w:val="both"/>
      </w:pPr>
      <w:r w:rsidRPr="00660F62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660F62" w:rsidRDefault="001B2926" w:rsidP="001B2926">
      <w:pPr>
        <w:ind w:firstLine="708"/>
        <w:jc w:val="both"/>
      </w:pPr>
      <w:r>
        <w:t>5.</w:t>
      </w:r>
      <w:r w:rsidR="00660F62" w:rsidRPr="00660F62">
        <w:t xml:space="preserve"> Техническая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660F62">
        <w:t>docx</w:t>
      </w:r>
      <w:proofErr w:type="spellEnd"/>
      <w:r w:rsidRPr="00660F62">
        <w:t>");</w:t>
      </w:r>
    </w:p>
    <w:p w:rsidR="00660F62" w:rsidRPr="00660F62" w:rsidRDefault="00660F62" w:rsidP="00660F62">
      <w:pPr>
        <w:jc w:val="both"/>
      </w:pPr>
      <w:r w:rsidRPr="00660F62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660F62" w:rsidRDefault="00660F62" w:rsidP="00660F62">
      <w:pPr>
        <w:jc w:val="both"/>
      </w:pPr>
      <w:r w:rsidRPr="00660F62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660F62">
        <w:t>Р</w:t>
      </w:r>
      <w:proofErr w:type="gramEnd"/>
      <w:r w:rsidRPr="00660F62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660F62" w:rsidRDefault="001B2926" w:rsidP="001B2926">
      <w:pPr>
        <w:ind w:firstLine="708"/>
        <w:jc w:val="both"/>
      </w:pPr>
      <w:r>
        <w:t>6.</w:t>
      </w:r>
      <w:r w:rsidR="00660F62" w:rsidRPr="00660F62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Default="00660F62" w:rsidP="00660F62">
      <w:pPr>
        <w:jc w:val="both"/>
        <w:rPr>
          <w:b/>
        </w:rPr>
      </w:pPr>
      <w:r w:rsidRPr="00660F62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660F62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660F62">
        <w:rPr>
          <w:b/>
        </w:rPr>
        <w:t>до</w:t>
      </w:r>
      <w:proofErr w:type="gramEnd"/>
      <w:r w:rsidRPr="00660F62">
        <w:rPr>
          <w:b/>
        </w:rPr>
        <w:t xml:space="preserve">_______ (указываются </w:t>
      </w:r>
      <w:proofErr w:type="gramStart"/>
      <w:r w:rsidRPr="00660F62">
        <w:rPr>
          <w:b/>
        </w:rPr>
        <w:t>дата</w:t>
      </w:r>
      <w:proofErr w:type="gramEnd"/>
      <w:r w:rsidRPr="00660F62">
        <w:rPr>
          <w:b/>
        </w:rPr>
        <w:t xml:space="preserve"> и время вскрытия конвертов, указанные в тендерной документации)".</w:t>
      </w:r>
      <w:r w:rsidR="00AD6F74" w:rsidRPr="00AD6F74">
        <w:rPr>
          <w:b/>
        </w:rPr>
        <w:t xml:space="preserve">        </w:t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</w:p>
    <w:p w:rsidR="004E1903" w:rsidRDefault="004E1903" w:rsidP="00660F62">
      <w:pPr>
        <w:jc w:val="both"/>
        <w:rPr>
          <w:b/>
        </w:rPr>
      </w:pPr>
    </w:p>
    <w:p w:rsidR="00AD6F74" w:rsidRPr="00AD6F74" w:rsidRDefault="00AD6F74" w:rsidP="004E1903">
      <w:pPr>
        <w:jc w:val="center"/>
        <w:rPr>
          <w:b/>
        </w:rPr>
      </w:pPr>
      <w:r>
        <w:rPr>
          <w:b/>
        </w:rPr>
        <w:t xml:space="preserve">7. </w:t>
      </w:r>
      <w:r w:rsidRPr="00AD6F74">
        <w:rPr>
          <w:b/>
        </w:rPr>
        <w:t>Изменение тендерных заявок и их отзыв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54533E" w:rsidRDefault="009A0731" w:rsidP="00BF40C5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660F62" w:rsidRDefault="00660F62" w:rsidP="00660F62">
      <w:pPr>
        <w:ind w:firstLine="708"/>
        <w:jc w:val="both"/>
      </w:pPr>
      <w:r w:rsidRPr="00660F62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тендерной заявки (далее – гарантийное обеспечение) представляется в виде:</w:t>
      </w:r>
    </w:p>
    <w:p w:rsidR="00660F62" w:rsidRPr="00660F62" w:rsidRDefault="00660F62" w:rsidP="00660F62">
      <w:pPr>
        <w:jc w:val="both"/>
      </w:pPr>
      <w:r w:rsidRPr="00660F62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660F62" w:rsidRDefault="00660F62" w:rsidP="00660F62">
      <w:pPr>
        <w:jc w:val="both"/>
      </w:pPr>
      <w:r w:rsidRPr="00660F62">
        <w:t xml:space="preserve">      2) банковской гарантии по форме, согласно приложению 3 к настоящим Правилам.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660F62" w:rsidRDefault="00660F62" w:rsidP="00660F62">
      <w:pPr>
        <w:jc w:val="both"/>
      </w:pPr>
      <w:r w:rsidRPr="00660F62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660F62" w:rsidRDefault="00660F62" w:rsidP="00660F62">
      <w:pPr>
        <w:jc w:val="both"/>
      </w:pPr>
      <w:r w:rsidRPr="00660F62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660F62" w:rsidRDefault="00660F62" w:rsidP="00660F62">
      <w:pPr>
        <w:jc w:val="both"/>
      </w:pPr>
      <w:r w:rsidRPr="00660F62">
        <w:t xml:space="preserve">      3) признания победителем тендера другого потенциального поставщика;</w:t>
      </w:r>
    </w:p>
    <w:p w:rsidR="00660F62" w:rsidRPr="00660F62" w:rsidRDefault="00660F62" w:rsidP="00660F62">
      <w:pPr>
        <w:jc w:val="both"/>
      </w:pPr>
      <w:r w:rsidRPr="00660F62">
        <w:t xml:space="preserve">      4) прекращения процедур закупа без определения победителя тендера;</w:t>
      </w:r>
    </w:p>
    <w:p w:rsidR="00660F62" w:rsidRPr="00660F62" w:rsidRDefault="00660F62" w:rsidP="00660F62">
      <w:pPr>
        <w:jc w:val="both"/>
      </w:pPr>
      <w:r w:rsidRPr="00660F62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не возвращается потенциальному поставщику, если:</w:t>
      </w:r>
    </w:p>
    <w:p w:rsidR="00660F62" w:rsidRPr="00660F62" w:rsidRDefault="00660F62" w:rsidP="00660F62">
      <w:pPr>
        <w:jc w:val="both"/>
      </w:pPr>
      <w:r w:rsidRPr="00660F62">
        <w:t xml:space="preserve">     </w:t>
      </w:r>
      <w:r>
        <w:t xml:space="preserve"> </w:t>
      </w:r>
      <w:r w:rsidRPr="00660F62">
        <w:t>1) он отозвал или изменил тендерную заявку после истечения окончательного срока приема тендерных заявок;</w:t>
      </w:r>
    </w:p>
    <w:p w:rsidR="00660F62" w:rsidRPr="00660F62" w:rsidRDefault="00660F62" w:rsidP="00660F62">
      <w:pPr>
        <w:jc w:val="both"/>
      </w:pPr>
      <w:r w:rsidRPr="00660F62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Default="00660F62" w:rsidP="00660F62">
      <w:pPr>
        <w:jc w:val="both"/>
      </w:pPr>
      <w:r w:rsidRPr="00660F62"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660F62" w:rsidRDefault="00660F62" w:rsidP="00660F62">
      <w:pPr>
        <w:jc w:val="both"/>
      </w:pPr>
    </w:p>
    <w:p w:rsidR="00A629E0" w:rsidRPr="00714EFD" w:rsidRDefault="00660F62" w:rsidP="007460CB">
      <w:pPr>
        <w:jc w:val="center"/>
        <w:rPr>
          <w:bCs/>
          <w:color w:val="000000"/>
        </w:rPr>
      </w:pPr>
      <w:r>
        <w:rPr>
          <w:rStyle w:val="s0"/>
          <w:b/>
        </w:rPr>
        <w:lastRenderedPageBreak/>
        <w:t>9</w:t>
      </w:r>
      <w:r w:rsidR="001B2926">
        <w:rPr>
          <w:rStyle w:val="s0"/>
          <w:b/>
        </w:rPr>
        <w:t>.</w:t>
      </w:r>
      <w:r>
        <w:rPr>
          <w:rStyle w:val="s0"/>
          <w:b/>
        </w:rPr>
        <w:t xml:space="preserve"> </w:t>
      </w:r>
      <w:r w:rsidR="00E9597B" w:rsidRPr="001F3749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1F3749">
        <w:rPr>
          <w:rStyle w:val="s0"/>
          <w:b/>
        </w:rPr>
        <w:t>заявок</w:t>
      </w:r>
      <w:proofErr w:type="gramEnd"/>
      <w:r w:rsidR="00714EFD">
        <w:rPr>
          <w:rStyle w:val="s0"/>
          <w:b/>
        </w:rPr>
        <w:t xml:space="preserve"> </w:t>
      </w:r>
      <w:r w:rsidR="00E9597B" w:rsidRPr="00714EFD">
        <w:rPr>
          <w:rStyle w:val="s0"/>
          <w:b/>
        </w:rPr>
        <w:t>и срок их действия</w:t>
      </w:r>
    </w:p>
    <w:p w:rsidR="002915D7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тендера, ГКП на ПХВ «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Талдыкорганская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городская многопрофильная больница», г. 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мкр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. Каратал, ул.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Райымбек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 батыра,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35, </w:t>
      </w:r>
      <w:r w:rsidR="003E3C26">
        <w:rPr>
          <w:rFonts w:ascii="Times New Roman" w:hAnsi="Times New Roman"/>
          <w:color w:val="000000"/>
          <w:sz w:val="20"/>
          <w:szCs w:val="20"/>
        </w:rPr>
        <w:t xml:space="preserve">2 этаж, кабинет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отдел</w:t>
      </w:r>
      <w:r w:rsidR="003E3C26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3 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00 минут 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2</w:t>
      </w:r>
      <w:r w:rsidR="008721A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5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январ</w:t>
      </w:r>
      <w:r w:rsidR="009945A3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я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1F3749" w:rsidRDefault="007460CB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1F3749" w:rsidRDefault="0087262F" w:rsidP="00BF40C5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F3749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Default="007460CB" w:rsidP="007460CB">
      <w:pPr>
        <w:pStyle w:val="af2"/>
        <w:ind w:firstLine="567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Default="007460CB" w:rsidP="007460CB">
      <w:pPr>
        <w:pStyle w:val="af2"/>
        <w:ind w:firstLine="567"/>
        <w:jc w:val="both"/>
      </w:pPr>
      <w:r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Default="007460CB" w:rsidP="007460CB">
      <w:pPr>
        <w:pStyle w:val="af2"/>
        <w:jc w:val="both"/>
      </w:pPr>
      <w:r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Default="001B2926" w:rsidP="001B2926">
      <w:pPr>
        <w:pStyle w:val="af2"/>
        <w:ind w:firstLine="567"/>
        <w:jc w:val="both"/>
      </w:pPr>
      <w:r>
        <w:t xml:space="preserve">3. </w:t>
      </w:r>
      <w:r w:rsidR="007460CB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Default="001B2926" w:rsidP="001B2926">
      <w:pPr>
        <w:pStyle w:val="af2"/>
        <w:ind w:firstLine="567"/>
        <w:jc w:val="both"/>
      </w:pPr>
    </w:p>
    <w:p w:rsidR="007C09E9" w:rsidRPr="00714EFD" w:rsidRDefault="007C09E9" w:rsidP="007460CB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714EFD">
        <w:rPr>
          <w:rStyle w:val="s0"/>
          <w:b/>
        </w:rPr>
        <w:t>Место, дата</w:t>
      </w:r>
      <w:r w:rsidR="00500F82" w:rsidRPr="00714EFD">
        <w:rPr>
          <w:rStyle w:val="s0"/>
          <w:b/>
        </w:rPr>
        <w:t xml:space="preserve">, </w:t>
      </w:r>
      <w:r w:rsidRPr="00714EFD">
        <w:rPr>
          <w:rStyle w:val="s0"/>
          <w:b/>
        </w:rPr>
        <w:t>время и процедура вскрытия конвертов</w:t>
      </w:r>
      <w:r w:rsidR="00714EFD">
        <w:rPr>
          <w:rStyle w:val="s0"/>
          <w:color w:val="auto"/>
        </w:rPr>
        <w:t xml:space="preserve"> </w:t>
      </w:r>
      <w:r w:rsidRPr="00714EFD">
        <w:rPr>
          <w:rStyle w:val="s0"/>
          <w:b/>
        </w:rPr>
        <w:t>с тендерными заявками</w:t>
      </w:r>
    </w:p>
    <w:p w:rsidR="00534572" w:rsidRPr="00145DA1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714EFD">
        <w:rPr>
          <w:color w:val="000000"/>
        </w:rPr>
        <w:t xml:space="preserve">1. </w:t>
      </w:r>
      <w:r w:rsidR="007C09E9" w:rsidRPr="00714EFD">
        <w:rPr>
          <w:color w:val="000000"/>
        </w:rPr>
        <w:t>Тендерные заявки представляются (направляются) организатору тендера, ГКП на ПХВ «</w:t>
      </w:r>
      <w:proofErr w:type="spellStart"/>
      <w:r w:rsidR="007C09E9" w:rsidRPr="00714EFD">
        <w:rPr>
          <w:color w:val="000000"/>
        </w:rPr>
        <w:t>Талдыкорганская</w:t>
      </w:r>
      <w:proofErr w:type="spellEnd"/>
      <w:r w:rsidR="007C09E9" w:rsidRPr="00714EFD">
        <w:rPr>
          <w:color w:val="000000"/>
        </w:rPr>
        <w:t xml:space="preserve"> городская многопрофильная больница», </w:t>
      </w:r>
      <w:r w:rsidR="003E3C26" w:rsidRPr="001F3749">
        <w:rPr>
          <w:color w:val="000000"/>
        </w:rPr>
        <w:t xml:space="preserve">г. </w:t>
      </w:r>
      <w:proofErr w:type="spellStart"/>
      <w:r w:rsidR="003E3C26" w:rsidRPr="001F3749">
        <w:rPr>
          <w:color w:val="000000"/>
        </w:rPr>
        <w:t>Талдыкорган</w:t>
      </w:r>
      <w:proofErr w:type="spellEnd"/>
      <w:r w:rsidR="003E3C26" w:rsidRPr="001F3749">
        <w:rPr>
          <w:color w:val="000000"/>
        </w:rPr>
        <w:t xml:space="preserve">, </w:t>
      </w:r>
      <w:r w:rsidR="003E3C26">
        <w:rPr>
          <w:color w:val="000000"/>
        </w:rPr>
        <w:t xml:space="preserve">ул. </w:t>
      </w:r>
      <w:proofErr w:type="spellStart"/>
      <w:r w:rsidR="003E3C26">
        <w:rPr>
          <w:color w:val="000000"/>
        </w:rPr>
        <w:t>Райымбек</w:t>
      </w:r>
      <w:proofErr w:type="spellEnd"/>
      <w:r w:rsidR="003E3C26">
        <w:rPr>
          <w:color w:val="000000"/>
        </w:rPr>
        <w:t xml:space="preserve"> батыра, </w:t>
      </w:r>
      <w:r w:rsidR="003E3C26" w:rsidRPr="001F3749">
        <w:rPr>
          <w:color w:val="000000"/>
        </w:rPr>
        <w:t xml:space="preserve">35, </w:t>
      </w:r>
      <w:r w:rsidR="003E3C26">
        <w:rPr>
          <w:color w:val="000000"/>
        </w:rPr>
        <w:t xml:space="preserve">2 этаж, кабинет </w:t>
      </w:r>
      <w:r w:rsidR="003E3C26" w:rsidRPr="001F3749">
        <w:rPr>
          <w:color w:val="000000"/>
        </w:rPr>
        <w:t>отдел</w:t>
      </w:r>
      <w:r w:rsidR="003E3C26">
        <w:rPr>
          <w:color w:val="000000"/>
        </w:rPr>
        <w:t>а</w:t>
      </w:r>
      <w:r w:rsidR="003E3C26" w:rsidRPr="001F3749">
        <w:rPr>
          <w:color w:val="000000"/>
        </w:rPr>
        <w:t xml:space="preserve"> закупок</w:t>
      </w:r>
      <w:r w:rsidR="007C09E9" w:rsidRPr="00714EFD">
        <w:rPr>
          <w:color w:val="000000"/>
        </w:rPr>
        <w:t xml:space="preserve">. </w:t>
      </w:r>
      <w:r w:rsidR="007C09E9" w:rsidRPr="00145DA1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>
        <w:rPr>
          <w:b/>
          <w:bCs/>
          <w:color w:val="000000"/>
          <w:lang w:val="kk-KZ"/>
        </w:rPr>
        <w:t xml:space="preserve">не </w:t>
      </w:r>
      <w:r w:rsidRPr="00145DA1">
        <w:rPr>
          <w:b/>
          <w:color w:val="000000"/>
        </w:rPr>
        <w:t>позднее</w:t>
      </w:r>
      <w:r w:rsidRPr="00145DA1">
        <w:rPr>
          <w:color w:val="000000"/>
        </w:rPr>
        <w:t xml:space="preserve"> </w:t>
      </w:r>
      <w:r w:rsidR="00C058D0">
        <w:rPr>
          <w:b/>
          <w:bCs/>
          <w:color w:val="000000"/>
        </w:rPr>
        <w:t>1</w:t>
      </w:r>
      <w:r w:rsidR="003E3C26">
        <w:rPr>
          <w:b/>
          <w:bCs/>
          <w:color w:val="000000"/>
        </w:rPr>
        <w:t>3</w:t>
      </w:r>
      <w:r w:rsidR="00C058D0">
        <w:rPr>
          <w:b/>
          <w:bCs/>
          <w:color w:val="000000"/>
        </w:rPr>
        <w:t xml:space="preserve"> часов 00 минут </w:t>
      </w:r>
      <w:r w:rsidR="0056021D">
        <w:rPr>
          <w:b/>
          <w:bCs/>
          <w:color w:val="000000"/>
          <w:lang w:val="kk-KZ"/>
        </w:rPr>
        <w:t>2</w:t>
      </w:r>
      <w:r w:rsidR="008721A5">
        <w:rPr>
          <w:b/>
          <w:bCs/>
          <w:color w:val="000000"/>
          <w:lang w:val="kk-KZ"/>
        </w:rPr>
        <w:t>5</w:t>
      </w:r>
      <w:r w:rsidR="0056021D">
        <w:rPr>
          <w:b/>
          <w:bCs/>
          <w:color w:val="000000"/>
          <w:lang w:val="kk-KZ"/>
        </w:rPr>
        <w:t xml:space="preserve"> января </w:t>
      </w:r>
      <w:r w:rsidR="009945A3">
        <w:rPr>
          <w:b/>
          <w:bCs/>
          <w:color w:val="000000"/>
          <w:lang w:val="kk-KZ"/>
        </w:rPr>
        <w:t xml:space="preserve"> </w:t>
      </w:r>
      <w:r w:rsidR="003E3C26">
        <w:rPr>
          <w:b/>
          <w:bCs/>
          <w:color w:val="000000"/>
          <w:lang w:val="kk-KZ"/>
        </w:rPr>
        <w:t>202</w:t>
      </w:r>
      <w:r w:rsidR="0056021D">
        <w:rPr>
          <w:b/>
          <w:bCs/>
          <w:color w:val="000000"/>
          <w:lang w:val="kk-KZ"/>
        </w:rPr>
        <w:t>4</w:t>
      </w:r>
      <w:r w:rsidR="003E3C26">
        <w:rPr>
          <w:b/>
          <w:bCs/>
          <w:color w:val="000000"/>
          <w:lang w:val="kk-KZ"/>
        </w:rPr>
        <w:t xml:space="preserve"> года</w:t>
      </w:r>
      <w:r w:rsidRPr="00145DA1">
        <w:rPr>
          <w:b/>
          <w:bCs/>
          <w:color w:val="000000"/>
        </w:rPr>
        <w:t>.</w:t>
      </w:r>
    </w:p>
    <w:p w:rsidR="00534572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45DA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145DA1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2</w:t>
      </w:r>
      <w:r w:rsidR="008721A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5</w:t>
      </w:r>
      <w:r w:rsidR="009945A3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января </w:t>
      </w:r>
      <w:r w:rsidR="003E7A1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Талдыкорган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, ул.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Райымбек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 батыра, 35, 2 этаж, </w:t>
      </w:r>
      <w:proofErr w:type="gramStart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714EFD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714EFD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714EFD">
        <w:rPr>
          <w:rStyle w:val="s0"/>
          <w:b/>
        </w:rPr>
        <w:t>Процедура рассмотрения тендерных заявок</w:t>
      </w:r>
    </w:p>
    <w:p w:rsidR="00756E06" w:rsidRDefault="004553F1" w:rsidP="00756E06">
      <w:pPr>
        <w:ind w:firstLine="708"/>
        <w:jc w:val="both"/>
      </w:pPr>
      <w:r>
        <w:t xml:space="preserve">1. </w:t>
      </w:r>
      <w:r w:rsidR="00756E06">
        <w:t>Тендерная комиссия осуществляет оценку и сопоставление тендерных заявок.</w:t>
      </w:r>
    </w:p>
    <w:p w:rsidR="00756E06" w:rsidRDefault="00756E06" w:rsidP="00756E06">
      <w:pPr>
        <w:ind w:firstLine="708"/>
        <w:jc w:val="both"/>
      </w:pPr>
      <w:r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t>интернет-ресурсе</w:t>
      </w:r>
      <w:proofErr w:type="spellEnd"/>
      <w:r>
        <w:t xml:space="preserve"> уполномоченного органа, осуществляющего </w:t>
      </w:r>
      <w:proofErr w:type="gramStart"/>
      <w:r>
        <w:t>контроль за</w:t>
      </w:r>
      <w:proofErr w:type="gramEnd"/>
      <w:r>
        <w:t xml:space="preserve"> проведением процедур банкротства либо ликвидации.</w:t>
      </w:r>
    </w:p>
    <w:p w:rsidR="00756E06" w:rsidRDefault="00756E06" w:rsidP="00756E06">
      <w:pPr>
        <w:ind w:firstLine="708"/>
        <w:jc w:val="both"/>
      </w:pPr>
      <w:r>
        <w:t>2. Тендерная комиссия отклоняет тендерную заявку в целом или по лоту в случаях:</w:t>
      </w:r>
    </w:p>
    <w:p w:rsidR="00756E06" w:rsidRDefault="00756E06" w:rsidP="00756E06">
      <w:pPr>
        <w:ind w:firstLine="708"/>
        <w:jc w:val="both"/>
      </w:pPr>
      <w:r>
        <w:t>1) непредставления гарантийного обеспечения тендерной заявки в соответствии с условиями настоящих Правил;</w:t>
      </w:r>
    </w:p>
    <w:p w:rsidR="00756E06" w:rsidRDefault="00756E06" w:rsidP="00756E06">
      <w:pPr>
        <w:ind w:firstLine="708"/>
        <w:jc w:val="both"/>
      </w:pPr>
      <w: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Default="00756E06" w:rsidP="00756E06">
      <w:pPr>
        <w:ind w:firstLine="708"/>
        <w:jc w:val="both"/>
      </w:pPr>
      <w: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Default="00756E06" w:rsidP="00756E06">
      <w:pPr>
        <w:ind w:firstLine="708"/>
        <w:jc w:val="both"/>
      </w:pPr>
      <w:proofErr w:type="gramStart"/>
      <w: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>
        <w:t xml:space="preserve"> </w:t>
      </w:r>
      <w:proofErr w:type="gramStart"/>
      <w: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</w:t>
      </w:r>
      <w:r>
        <w:lastRenderedPageBreak/>
        <w:t xml:space="preserve">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Default="00756E06" w:rsidP="00756E06">
      <w:pPr>
        <w:ind w:firstLine="708"/>
        <w:jc w:val="both"/>
      </w:pPr>
      <w:r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Default="00756E06" w:rsidP="00756E06">
      <w:pPr>
        <w:ind w:firstLine="708"/>
        <w:jc w:val="both"/>
      </w:pPr>
      <w:r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Default="00756E06" w:rsidP="00756E06">
      <w:pPr>
        <w:ind w:firstLine="708"/>
        <w:jc w:val="both"/>
      </w:pPr>
      <w: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Default="00756E06" w:rsidP="00756E06">
      <w:pPr>
        <w:ind w:firstLine="708"/>
        <w:jc w:val="both"/>
      </w:pPr>
      <w:r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Default="00756E06" w:rsidP="00756E06">
      <w:pPr>
        <w:ind w:firstLine="708"/>
        <w:jc w:val="both"/>
      </w:pPr>
      <w:r>
        <w:t>9) причастности к процедуре банкротства либо ликвидации;</w:t>
      </w:r>
    </w:p>
    <w:p w:rsidR="00756E06" w:rsidRDefault="00756E06" w:rsidP="00756E06">
      <w:pPr>
        <w:ind w:firstLine="708"/>
        <w:jc w:val="both"/>
      </w:pPr>
      <w:r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Default="00756E06" w:rsidP="00756E06">
      <w:pPr>
        <w:ind w:firstLine="708"/>
        <w:jc w:val="both"/>
      </w:pPr>
      <w:r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Default="00756E06" w:rsidP="00756E06">
      <w:pPr>
        <w:ind w:firstLine="708"/>
        <w:jc w:val="both"/>
      </w:pPr>
      <w:r>
        <w:t>12) несоответствия условиям пункта 10 настоящих Правил;</w:t>
      </w:r>
    </w:p>
    <w:p w:rsidR="00756E06" w:rsidRDefault="00756E06" w:rsidP="00756E06">
      <w:pPr>
        <w:ind w:firstLine="708"/>
        <w:jc w:val="both"/>
      </w:pPr>
      <w:r>
        <w:t>13) установленных пунктами 15, 21 настоящих Правил;</w:t>
      </w:r>
    </w:p>
    <w:p w:rsidR="00756E06" w:rsidRDefault="00756E06" w:rsidP="00756E06">
      <w:pPr>
        <w:ind w:firstLine="708"/>
        <w:jc w:val="both"/>
      </w:pPr>
      <w:r>
        <w:t>14) если тендерная заявка имеет более короткий срок действия, чем указано в условиях тендерной документации;</w:t>
      </w:r>
    </w:p>
    <w:p w:rsidR="00756E06" w:rsidRDefault="00756E06" w:rsidP="00756E06">
      <w:pPr>
        <w:ind w:firstLine="708"/>
        <w:jc w:val="both"/>
      </w:pPr>
      <w:r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Default="00756E06" w:rsidP="00756E06">
      <w:pPr>
        <w:ind w:firstLine="708"/>
        <w:jc w:val="both"/>
      </w:pPr>
      <w:r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Default="00756E06" w:rsidP="00756E06">
      <w:pPr>
        <w:ind w:firstLine="708"/>
        <w:jc w:val="both"/>
      </w:pPr>
      <w:r>
        <w:t xml:space="preserve">17) представления тендерной заявки в </w:t>
      </w:r>
      <w:proofErr w:type="spellStart"/>
      <w:r>
        <w:t>непрошитом</w:t>
      </w:r>
      <w:proofErr w:type="spellEnd"/>
      <w: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Default="00756E06" w:rsidP="00756E06">
      <w:pPr>
        <w:ind w:firstLine="708"/>
        <w:jc w:val="both"/>
      </w:pPr>
      <w:r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Default="00756E06" w:rsidP="00756E06">
      <w:pPr>
        <w:ind w:firstLine="708"/>
        <w:jc w:val="both"/>
      </w:pPr>
      <w:r>
        <w:t xml:space="preserve">19) установления факта </w:t>
      </w:r>
      <w:proofErr w:type="spellStart"/>
      <w:r>
        <w:t>аффилированности</w:t>
      </w:r>
      <w:proofErr w:type="spellEnd"/>
      <w:r>
        <w:t xml:space="preserve"> в нарушение условий настоящих Правил.</w:t>
      </w:r>
    </w:p>
    <w:p w:rsidR="00756E06" w:rsidRDefault="00756E06" w:rsidP="00756E06">
      <w:pPr>
        <w:ind w:firstLine="708"/>
        <w:jc w:val="both"/>
      </w:pPr>
      <w:r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Default="00756E06" w:rsidP="00756E06">
      <w:pPr>
        <w:ind w:firstLine="708"/>
        <w:jc w:val="both"/>
      </w:pPr>
      <w:r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Default="00756E06" w:rsidP="00756E06">
      <w:pPr>
        <w:ind w:firstLine="708"/>
        <w:jc w:val="both"/>
      </w:pPr>
      <w:r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Default="00756E06" w:rsidP="00756E06">
      <w:pPr>
        <w:ind w:firstLine="708"/>
        <w:jc w:val="both"/>
      </w:pPr>
      <w:r>
        <w:t xml:space="preserve">      1) отсутствие тендерных заявок;</w:t>
      </w:r>
    </w:p>
    <w:p w:rsidR="00756E06" w:rsidRDefault="00756E06" w:rsidP="00756E06">
      <w:pPr>
        <w:ind w:firstLine="708"/>
        <w:jc w:val="both"/>
      </w:pPr>
      <w:r>
        <w:t xml:space="preserve">      2) отклонение всех тендерных заявок потенциальных поставщиков.</w:t>
      </w:r>
    </w:p>
    <w:p w:rsidR="00756E06" w:rsidRDefault="00756E06" w:rsidP="00756E06">
      <w:pPr>
        <w:ind w:firstLine="708"/>
        <w:jc w:val="both"/>
      </w:pPr>
      <w: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Default="00756E06" w:rsidP="00756E06">
      <w:pPr>
        <w:ind w:firstLine="708"/>
        <w:jc w:val="both"/>
      </w:pPr>
      <w: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Default="001B2926" w:rsidP="00756E06">
      <w:pPr>
        <w:ind w:firstLine="708"/>
        <w:jc w:val="both"/>
      </w:pPr>
    </w:p>
    <w:p w:rsidR="00294831" w:rsidRPr="00714EFD" w:rsidRDefault="00756E06" w:rsidP="00756E06">
      <w:pPr>
        <w:ind w:firstLine="708"/>
        <w:jc w:val="both"/>
        <w:rPr>
          <w:b/>
          <w:bCs/>
        </w:rPr>
      </w:pPr>
      <w:r w:rsidRPr="00756E06">
        <w:rPr>
          <w:b/>
        </w:rPr>
        <w:t>13.</w:t>
      </w:r>
      <w:r>
        <w:t xml:space="preserve"> </w:t>
      </w:r>
      <w:r w:rsidR="006A51AA" w:rsidRPr="00714EFD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756E06" w:rsidRDefault="00756E06" w:rsidP="00756E06">
      <w:pPr>
        <w:pStyle w:val="af2"/>
        <w:ind w:firstLine="708"/>
        <w:jc w:val="both"/>
      </w:pPr>
      <w:r>
        <w:t>1</w:t>
      </w:r>
      <w:r w:rsidRPr="00756E06">
        <w:t xml:space="preserve">. </w:t>
      </w:r>
      <w:proofErr w:type="gramStart"/>
      <w:r w:rsidRPr="00756E06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756E06" w:rsidRDefault="00756E06" w:rsidP="00756E06">
      <w:pPr>
        <w:pStyle w:val="af2"/>
        <w:ind w:firstLine="708"/>
        <w:jc w:val="both"/>
      </w:pPr>
      <w:r>
        <w:t>2.</w:t>
      </w:r>
      <w:r w:rsidRPr="00756E06"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 w:rsidRPr="00756E06">
        <w:t>на</w:t>
      </w:r>
      <w:proofErr w:type="gramEnd"/>
      <w:r w:rsidRPr="00756E06">
        <w:t xml:space="preserve"> </w:t>
      </w:r>
      <w:proofErr w:type="gramStart"/>
      <w:r w:rsidRPr="00756E06">
        <w:t>закуп</w:t>
      </w:r>
      <w:proofErr w:type="gramEnd"/>
      <w:r w:rsidRPr="00756E06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756E06" w:rsidRDefault="00756E06" w:rsidP="00756E06">
      <w:pPr>
        <w:pStyle w:val="af2"/>
        <w:ind w:firstLine="708"/>
        <w:jc w:val="both"/>
      </w:pPr>
      <w:r>
        <w:t>3.</w:t>
      </w:r>
      <w:r w:rsidRPr="00756E06">
        <w:t xml:space="preserve">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756E06" w:rsidRDefault="00756E06" w:rsidP="00756E06">
      <w:pPr>
        <w:pStyle w:val="af2"/>
        <w:jc w:val="both"/>
      </w:pPr>
      <w:r w:rsidRPr="00756E06">
        <w:lastRenderedPageBreak/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2" w:anchor="z4" w:history="1">
        <w:r w:rsidRPr="00756E06">
          <w:rPr>
            <w:color w:val="073A5E"/>
            <w:u w:val="single"/>
          </w:rPr>
          <w:t>приказом</w:t>
        </w:r>
      </w:hyperlink>
      <w:r w:rsidRPr="00756E06">
        <w:t> Министра здравоохранения Республики Казахстан от 9 февраля 2021 года № Қ</w:t>
      </w:r>
      <w:proofErr w:type="gramStart"/>
      <w:r w:rsidRPr="00756E06">
        <w:t>Р</w:t>
      </w:r>
      <w:proofErr w:type="gramEnd"/>
      <w:r w:rsidRPr="00756E06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756E06" w:rsidRDefault="00756E06" w:rsidP="00756E06">
      <w:pPr>
        <w:pStyle w:val="af2"/>
        <w:jc w:val="both"/>
      </w:pPr>
      <w:r w:rsidRPr="00756E06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756E06">
        <w:t>KZ</w:t>
      </w:r>
      <w:proofErr w:type="gramEnd"/>
      <w:r w:rsidRPr="00756E06">
        <w:t>".</w:t>
      </w:r>
    </w:p>
    <w:p w:rsidR="00756E06" w:rsidRPr="00756E06" w:rsidRDefault="00756E06" w:rsidP="00756E06">
      <w:pPr>
        <w:pStyle w:val="af2"/>
        <w:ind w:firstLine="708"/>
        <w:jc w:val="both"/>
      </w:pPr>
      <w:r>
        <w:t>4.</w:t>
      </w:r>
      <w:r w:rsidRPr="00756E06">
        <w:t xml:space="preserve"> Статус потенциального поставщика-производителя государств-членов ЕАЭС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756E06" w:rsidRDefault="00756E06" w:rsidP="00756E06">
      <w:pPr>
        <w:pStyle w:val="af2"/>
        <w:jc w:val="both"/>
      </w:pPr>
      <w:r w:rsidRPr="00756E06">
        <w:t>      2) регистрационным удостоверением, соответствующих </w:t>
      </w:r>
      <w:hyperlink r:id="rId13" w:anchor="z4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3 ноября 2016 года № 78 "О Правилах регистрации и экспертизы лекарственных сре</w:t>
      </w:r>
      <w:proofErr w:type="gramStart"/>
      <w:r w:rsidRPr="00756E06">
        <w:t>дств дл</w:t>
      </w:r>
      <w:proofErr w:type="gramEnd"/>
      <w:r w:rsidRPr="00756E06">
        <w:t>я медицинского применения" и </w:t>
      </w:r>
      <w:hyperlink r:id="rId14" w:anchor="z1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756E06" w:rsidRDefault="001B2926" w:rsidP="00756E06">
      <w:pPr>
        <w:pStyle w:val="af2"/>
        <w:jc w:val="both"/>
      </w:pPr>
    </w:p>
    <w:p w:rsidR="005A666A" w:rsidRPr="00714EFD" w:rsidRDefault="00756E06" w:rsidP="001B2926">
      <w:pPr>
        <w:pStyle w:val="af6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s0"/>
          <w:b/>
        </w:rPr>
        <w:t xml:space="preserve">14. </w:t>
      </w:r>
      <w:r w:rsidR="005A666A" w:rsidRPr="00714EFD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714EFD">
        <w:rPr>
          <w:rStyle w:val="s0"/>
          <w:b/>
        </w:rPr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1. </w:t>
      </w:r>
      <w:r w:rsidRPr="008F78F2"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</w:t>
      </w:r>
      <w:r>
        <w:t xml:space="preserve"> </w:t>
      </w:r>
      <w:r w:rsidRPr="008F78F2">
        <w:t>1) гарантийного взноса в виде денежных средств, размещаемых в банке, обслуживающем заказчика;</w:t>
      </w:r>
    </w:p>
    <w:p w:rsidR="008F78F2" w:rsidRPr="008F78F2" w:rsidRDefault="008F78F2" w:rsidP="008F78F2">
      <w:pPr>
        <w:pStyle w:val="af2"/>
        <w:jc w:val="both"/>
      </w:pPr>
      <w:r>
        <w:t xml:space="preserve">      </w:t>
      </w:r>
      <w:r w:rsidRPr="008F78F2">
        <w:t>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5" w:anchor="z1664" w:history="1">
        <w:r w:rsidRPr="008F78F2">
          <w:rPr>
            <w:rStyle w:val="ac"/>
            <w:color w:val="073A5E"/>
            <w:spacing w:val="2"/>
          </w:rPr>
          <w:t>приложению 10</w:t>
        </w:r>
      </w:hyperlink>
      <w:r w:rsidRPr="008F78F2">
        <w:t> к настоящим Правилам.</w:t>
      </w:r>
    </w:p>
    <w:p w:rsidR="008F78F2" w:rsidRPr="008F78F2" w:rsidRDefault="008F78F2" w:rsidP="008F78F2">
      <w:pPr>
        <w:pStyle w:val="af2"/>
        <w:ind w:firstLine="708"/>
        <w:jc w:val="both"/>
      </w:pPr>
      <w:r>
        <w:t>2.</w:t>
      </w:r>
      <w:r w:rsidRPr="008F78F2">
        <w:t>Гарантийное обеспечение в виде гарантийного взноса денежных средств вносится потенциальным поставщиком на соответствующий счет заказчика</w:t>
      </w:r>
      <w:r>
        <w:t xml:space="preserve">, </w:t>
      </w:r>
      <w:r w:rsidRPr="00714EFD">
        <w:t>на следующий банковский счет:</w:t>
      </w:r>
      <w:r w:rsidRPr="00714EFD">
        <w:rPr>
          <w:color w:val="FF0000"/>
        </w:rPr>
        <w:t xml:space="preserve"> </w:t>
      </w:r>
      <w:r w:rsidRPr="006F075E">
        <w:rPr>
          <w:b/>
          <w:lang w:val="kk-KZ"/>
        </w:rPr>
        <w:t>БИН 021140003618,</w:t>
      </w:r>
      <w:r w:rsidRPr="00714EFD">
        <w:rPr>
          <w:b/>
          <w:color w:val="FF0000"/>
          <w:lang w:val="kk-KZ"/>
        </w:rPr>
        <w:t xml:space="preserve"> </w:t>
      </w:r>
      <w:r w:rsidRPr="0054533E">
        <w:t>БИК </w:t>
      </w:r>
      <w:hyperlink r:id="rId16" w:history="1">
        <w:r w:rsidRPr="0054533E">
          <w:t>HSBKKZKX</w:t>
        </w:r>
      </w:hyperlink>
      <w:r w:rsidRPr="0054533E">
        <w:t xml:space="preserve"> ИИК </w:t>
      </w:r>
      <w:hyperlink r:id="rId17" w:history="1">
        <w:r w:rsidRPr="0054533E">
          <w:t>KZ906017311000000101</w:t>
        </w:r>
      </w:hyperlink>
      <w:r w:rsidRPr="0054533E">
        <w:t xml:space="preserve"> </w:t>
      </w:r>
      <w:hyperlink r:id="rId18" w:history="1">
        <w:r w:rsidRPr="0054533E">
          <w:t>АО "Народный Банк Казахстана"</w:t>
        </w:r>
      </w:hyperlink>
      <w:r w:rsidRPr="008F78F2"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3. </w:t>
      </w:r>
      <w:r w:rsidRPr="008F78F2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8F78F2">
        <w:t>двухтысячекратного</w:t>
      </w:r>
      <w:proofErr w:type="spellEnd"/>
      <w:r w:rsidRPr="008F78F2">
        <w:t xml:space="preserve"> размера месячного расчетного показателя на соответствующий финансовый год.</w:t>
      </w:r>
    </w:p>
    <w:p w:rsidR="008F78F2" w:rsidRPr="008F78F2" w:rsidRDefault="008F78F2" w:rsidP="008F78F2">
      <w:pPr>
        <w:pStyle w:val="af2"/>
        <w:ind w:firstLine="708"/>
        <w:jc w:val="both"/>
      </w:pPr>
      <w:r>
        <w:t>4.</w:t>
      </w:r>
      <w:r w:rsidRPr="008F78F2">
        <w:t xml:space="preserve">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8F78F2" w:rsidRDefault="008F78F2" w:rsidP="008F78F2">
      <w:pPr>
        <w:pStyle w:val="af2"/>
        <w:ind w:firstLine="708"/>
        <w:jc w:val="both"/>
      </w:pPr>
      <w:r>
        <w:t>5.</w:t>
      </w:r>
      <w:r w:rsidRPr="008F78F2"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8F78F2">
        <w:t>при</w:t>
      </w:r>
      <w:proofErr w:type="gramEnd"/>
      <w:r w:rsidRPr="008F78F2">
        <w:t>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1) </w:t>
      </w:r>
      <w:proofErr w:type="gramStart"/>
      <w:r w:rsidRPr="008F78F2">
        <w:t>расторжении</w:t>
      </w:r>
      <w:proofErr w:type="gramEnd"/>
      <w:r w:rsidRPr="008F78F2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2) </w:t>
      </w:r>
      <w:proofErr w:type="gramStart"/>
      <w:r w:rsidRPr="008F78F2">
        <w:t>неисполнении</w:t>
      </w:r>
      <w:proofErr w:type="gramEnd"/>
      <w:r w:rsidRPr="008F78F2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8F78F2" w:rsidRDefault="008F78F2" w:rsidP="008F78F2">
      <w:pPr>
        <w:pStyle w:val="af2"/>
        <w:jc w:val="both"/>
      </w:pPr>
      <w:r w:rsidRPr="008F78F2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000273" w:rsidRDefault="00EC1B7B" w:rsidP="00000273">
      <w:pPr>
        <w:jc w:val="both"/>
        <w:rPr>
          <w:sz w:val="24"/>
          <w:szCs w:val="24"/>
        </w:rPr>
      </w:pPr>
    </w:p>
    <w:p w:rsidR="005A666A" w:rsidRPr="00B50BF9" w:rsidRDefault="005A666A" w:rsidP="00B50BF9">
      <w:pPr>
        <w:ind w:firstLine="567"/>
        <w:rPr>
          <w:b/>
          <w:sz w:val="24"/>
          <w:szCs w:val="24"/>
        </w:rPr>
      </w:pPr>
    </w:p>
    <w:p w:rsidR="0013418D" w:rsidRPr="00B50BF9" w:rsidRDefault="0013418D" w:rsidP="00B50BF9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8629D6" w:rsidRPr="00B50BF9" w:rsidRDefault="008629D6" w:rsidP="00B50BF9">
      <w:pPr>
        <w:ind w:firstLine="567"/>
        <w:rPr>
          <w:sz w:val="24"/>
          <w:szCs w:val="24"/>
        </w:rPr>
        <w:sectPr w:rsidR="008629D6" w:rsidRPr="00B50BF9" w:rsidSect="00BC016D">
          <w:headerReference w:type="default" r:id="rId19"/>
          <w:footerReference w:type="first" r:id="rId20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0"/>
        <w:gridCol w:w="1623"/>
        <w:gridCol w:w="227"/>
        <w:gridCol w:w="2801"/>
        <w:gridCol w:w="516"/>
        <w:gridCol w:w="194"/>
        <w:gridCol w:w="656"/>
        <w:gridCol w:w="425"/>
        <w:gridCol w:w="425"/>
        <w:gridCol w:w="662"/>
        <w:gridCol w:w="472"/>
        <w:gridCol w:w="1470"/>
        <w:gridCol w:w="373"/>
        <w:gridCol w:w="1701"/>
        <w:gridCol w:w="120"/>
        <w:gridCol w:w="1156"/>
        <w:gridCol w:w="74"/>
        <w:gridCol w:w="1486"/>
        <w:gridCol w:w="76"/>
      </w:tblGrid>
      <w:tr w:rsidR="008629D6" w:rsidRPr="008F78F2" w:rsidTr="00910A68">
        <w:trPr>
          <w:trHeight w:val="375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t>к Тендерной документации</w:t>
            </w:r>
          </w:p>
          <w:p w:rsidR="00D831A1" w:rsidRDefault="008629D6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  <w:r w:rsidRPr="008F78F2">
              <w:rPr>
                <w:b/>
                <w:bCs/>
              </w:rPr>
              <w:t> Перечень закупаемых товаров</w:t>
            </w:r>
          </w:p>
          <w:p w:rsidR="00C84EF7" w:rsidRDefault="00C84EF7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C84EF7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  <w:bookmarkStart w:id="12" w:name="_GoBack"/>
            <w:bookmarkEnd w:id="12"/>
          </w:p>
        </w:tc>
      </w:tr>
      <w:tr w:rsidR="008629D6" w:rsidRPr="00911F53" w:rsidTr="00C84EF7">
        <w:trPr>
          <w:gridAfter w:val="1"/>
          <w:wAfter w:w="76" w:type="dxa"/>
          <w:trHeight w:val="2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№ лота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заказчика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товара*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Условия поставки (в </w:t>
            </w:r>
            <w:proofErr w:type="spellStart"/>
            <w:r w:rsidRPr="00911F53">
              <w:rPr>
                <w:b/>
                <w:bCs/>
              </w:rPr>
              <w:t>соответсвии</w:t>
            </w:r>
            <w:proofErr w:type="spellEnd"/>
            <w:r w:rsidRPr="00911F53">
              <w:rPr>
                <w:b/>
                <w:bCs/>
              </w:rPr>
              <w:t xml:space="preserve"> с </w:t>
            </w:r>
            <w:proofErr w:type="spellStart"/>
            <w:r w:rsidRPr="00911F53">
              <w:rPr>
                <w:b/>
                <w:bCs/>
              </w:rPr>
              <w:t>Инкотермс</w:t>
            </w:r>
            <w:proofErr w:type="spellEnd"/>
            <w:r w:rsidRPr="00911F53">
              <w:rPr>
                <w:b/>
                <w:bCs/>
              </w:rPr>
              <w:t xml:space="preserve"> 2010)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Место поставки товаров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911F53">
              <w:rPr>
                <w:b/>
                <w:bCs/>
              </w:rPr>
              <w:t>в</w:t>
            </w:r>
            <w:proofErr w:type="gramEnd"/>
            <w:r w:rsidRPr="00911F53">
              <w:rPr>
                <w:b/>
                <w:bCs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11F53" w:rsidTr="00C84EF7">
        <w:trPr>
          <w:gridAfter w:val="1"/>
          <w:wAfter w:w="76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10</w:t>
            </w:r>
          </w:p>
        </w:tc>
      </w:tr>
      <w:tr w:rsidR="0048195D" w:rsidRPr="00911F53" w:rsidTr="00C84EF7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b/>
                <w:sz w:val="18"/>
                <w:szCs w:val="18"/>
              </w:rPr>
            </w:pPr>
            <w:r w:rsidRPr="00930A4A">
              <w:rPr>
                <w:b/>
                <w:color w:val="000000"/>
                <w:sz w:val="18"/>
                <w:szCs w:val="18"/>
              </w:rPr>
              <w:t>ГКП на ПХВ «</w:t>
            </w:r>
            <w:proofErr w:type="spellStart"/>
            <w:r w:rsidRPr="00930A4A">
              <w:rPr>
                <w:b/>
                <w:color w:val="000000"/>
                <w:sz w:val="18"/>
                <w:szCs w:val="18"/>
              </w:rPr>
              <w:t>Талдыкорганская</w:t>
            </w:r>
            <w:proofErr w:type="spellEnd"/>
            <w:r w:rsidRPr="00930A4A">
              <w:rPr>
                <w:b/>
                <w:color w:val="000000"/>
                <w:sz w:val="18"/>
                <w:szCs w:val="18"/>
              </w:rPr>
              <w:t xml:space="preserve"> городская многопрофильная больница»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D20F6E">
            <w:pPr>
              <w:rPr>
                <w:sz w:val="18"/>
                <w:szCs w:val="18"/>
                <w:lang w:val="kk-KZ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6479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0C092F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6C4979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 xml:space="preserve">по  устной заявке Заказчика в течение </w:t>
            </w:r>
            <w:r w:rsidRPr="00930A4A">
              <w:rPr>
                <w:bCs/>
                <w:sz w:val="18"/>
                <w:szCs w:val="18"/>
                <w:lang w:val="kk-KZ"/>
              </w:rPr>
              <w:t>3</w:t>
            </w:r>
            <w:r w:rsidRPr="00930A4A">
              <w:rPr>
                <w:bCs/>
                <w:sz w:val="18"/>
                <w:szCs w:val="18"/>
              </w:rPr>
              <w:t xml:space="preserve"> календарных дней до  31.12.202</w:t>
            </w:r>
            <w:r>
              <w:rPr>
                <w:bCs/>
                <w:sz w:val="18"/>
                <w:szCs w:val="18"/>
                <w:lang w:val="kk-KZ"/>
              </w:rPr>
              <w:t>4</w:t>
            </w:r>
            <w:r w:rsidRPr="00930A4A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DC0A62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 w:rsidRPr="00DC0A62"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 w:rsidRPr="00DC0A62">
              <w:rPr>
                <w:color w:val="000000"/>
                <w:sz w:val="18"/>
                <w:szCs w:val="18"/>
              </w:rPr>
              <w:t>Талдыкорган</w:t>
            </w:r>
            <w:proofErr w:type="spellEnd"/>
            <w:r w:rsidRPr="00DC0A62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DC0A62">
              <w:rPr>
                <w:color w:val="000000"/>
                <w:sz w:val="18"/>
                <w:szCs w:val="18"/>
              </w:rPr>
              <w:t>Райымбек</w:t>
            </w:r>
            <w:proofErr w:type="spellEnd"/>
            <w:r w:rsidRPr="00DC0A62">
              <w:rPr>
                <w:color w:val="000000"/>
                <w:sz w:val="18"/>
                <w:szCs w:val="18"/>
              </w:rPr>
              <w:t xml:space="preserve"> батыра, 35,</w:t>
            </w:r>
            <w:r w:rsidRPr="00DC0A62">
              <w:rPr>
                <w:color w:val="000000"/>
                <w:sz w:val="18"/>
                <w:szCs w:val="18"/>
                <w:lang w:val="kk-KZ"/>
              </w:rPr>
              <w:t xml:space="preserve"> блок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0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6479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 xml:space="preserve">нтраокулярная акриловая гидрофильная предустановленная в систему имплантации сферическая </w:t>
            </w:r>
            <w:r w:rsidRPr="0064796E">
              <w:rPr>
                <w:sz w:val="18"/>
                <w:szCs w:val="18"/>
                <w:lang w:val="kk-KZ"/>
              </w:rPr>
              <w:lastRenderedPageBreak/>
              <w:t>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6479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Линза</w:t>
            </w:r>
            <w:r>
              <w:rPr>
                <w:sz w:val="18"/>
                <w:szCs w:val="18"/>
                <w:lang w:val="kk-KZ"/>
              </w:rPr>
              <w:t xml:space="preserve"> 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Линза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1 640 000,00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>
              <w:rPr>
                <w:sz w:val="18"/>
                <w:szCs w:val="18"/>
                <w:lang w:val="kk-KZ"/>
              </w:rPr>
              <w:t xml:space="preserve"> 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0C092F">
              <w:rPr>
                <w:sz w:val="18"/>
                <w:szCs w:val="18"/>
              </w:rPr>
              <w:t xml:space="preserve"> №18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2 460 000,00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2 460 000,00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Линза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Линза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6 150 000,00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>
              <w:rPr>
                <w:sz w:val="18"/>
                <w:szCs w:val="18"/>
                <w:lang w:val="kk-KZ"/>
              </w:rPr>
              <w:t xml:space="preserve"> 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0C092F">
              <w:rPr>
                <w:sz w:val="18"/>
                <w:szCs w:val="18"/>
              </w:rPr>
              <w:t xml:space="preserve"> №22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6 150 000,00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№2</w:t>
            </w:r>
            <w:r w:rsidRPr="0064796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6479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0C092F">
              <w:rPr>
                <w:sz w:val="18"/>
                <w:szCs w:val="18"/>
              </w:rPr>
              <w:t xml:space="preserve"> №2</w:t>
            </w:r>
            <w:r w:rsidRPr="0064796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1 640 000,00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r w:rsidRPr="0064796E">
              <w:rPr>
                <w:sz w:val="18"/>
                <w:szCs w:val="18"/>
                <w:lang w:val="kk-KZ"/>
              </w:rPr>
              <w:t xml:space="preserve">нтраокулярная акриловая </w:t>
            </w:r>
            <w:r w:rsidRPr="0064796E">
              <w:rPr>
                <w:sz w:val="18"/>
                <w:szCs w:val="18"/>
                <w:lang w:val="kk-KZ"/>
              </w:rPr>
              <w:lastRenderedPageBreak/>
              <w:t>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№2</w:t>
            </w:r>
            <w:r w:rsidRPr="0064796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6C4979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1C0F4B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1C0F4B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1C0F4B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8721A5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 xml:space="preserve"> </w:t>
            </w:r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8721A5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 xml:space="preserve"> </w:t>
            </w:r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8721A5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8721A5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Офтальмологические ножи, стерильные, однократного применения </w:t>
            </w:r>
            <w:r w:rsidRPr="000C092F">
              <w:rPr>
                <w:sz w:val="18"/>
                <w:szCs w:val="18"/>
                <w:lang w:val="en-US"/>
              </w:rPr>
              <w:t>MVR</w:t>
            </w:r>
            <w:r w:rsidRPr="000C092F">
              <w:rPr>
                <w:sz w:val="18"/>
                <w:szCs w:val="18"/>
              </w:rPr>
              <w:t>, прямой нож, с защитой 19</w:t>
            </w:r>
            <w:r w:rsidRPr="000C092F">
              <w:rPr>
                <w:sz w:val="18"/>
                <w:szCs w:val="18"/>
                <w:lang w:val="en-US"/>
              </w:rPr>
              <w:t>G</w:t>
            </w:r>
          </w:p>
          <w:p w:rsidR="0048195D" w:rsidRPr="000C092F" w:rsidRDefault="0048195D" w:rsidP="008721A5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 </w:t>
            </w:r>
          </w:p>
          <w:p w:rsidR="0048195D" w:rsidRPr="000C092F" w:rsidRDefault="0048195D" w:rsidP="008721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6C4979" w:rsidRDefault="00C84EF7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118 500,00</w:t>
            </w:r>
          </w:p>
        </w:tc>
      </w:tr>
      <w:tr w:rsidR="00C84EF7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0C092F" w:rsidRDefault="00C84EF7" w:rsidP="008721A5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Офтальмологические ножи, стерильные, однократного применения </w:t>
            </w:r>
            <w:r w:rsidRPr="000C092F">
              <w:rPr>
                <w:sz w:val="18"/>
                <w:szCs w:val="18"/>
                <w:lang w:val="en-US"/>
              </w:rPr>
              <w:t>MVR</w:t>
            </w:r>
            <w:r w:rsidRPr="000C092F">
              <w:rPr>
                <w:sz w:val="18"/>
                <w:szCs w:val="18"/>
              </w:rPr>
              <w:t>, прямой нож, с защитой 20</w:t>
            </w:r>
            <w:r w:rsidRPr="000C092F">
              <w:rPr>
                <w:sz w:val="18"/>
                <w:szCs w:val="18"/>
                <w:lang w:val="en-US"/>
              </w:rPr>
              <w:t>G</w:t>
            </w:r>
          </w:p>
          <w:p w:rsidR="00C84EF7" w:rsidRPr="000C092F" w:rsidRDefault="00C84EF7" w:rsidP="008721A5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F7" w:rsidRDefault="00C84EF7" w:rsidP="00C84EF7">
            <w:pPr>
              <w:jc w:val="center"/>
            </w:pPr>
            <w:r w:rsidRPr="00BB711D"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F7" w:rsidRPr="007D4611" w:rsidRDefault="00C84EF7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170786" w:rsidRDefault="00C84EF7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EF7" w:rsidRDefault="00C84EF7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103 800,00</w:t>
            </w:r>
          </w:p>
        </w:tc>
      </w:tr>
      <w:tr w:rsidR="00C84EF7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0C092F" w:rsidRDefault="00C84EF7" w:rsidP="008721A5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Офтальмологические ножи, стерильные, однократного применения 45°,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F7" w:rsidRDefault="00C84EF7" w:rsidP="00C84EF7">
            <w:pPr>
              <w:jc w:val="center"/>
            </w:pPr>
            <w:r w:rsidRPr="00BB711D"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F7" w:rsidRPr="007D4611" w:rsidRDefault="00C84EF7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170786" w:rsidRDefault="00C84EF7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EF7" w:rsidRDefault="00C84EF7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22 500,00</w:t>
            </w:r>
          </w:p>
        </w:tc>
      </w:tr>
      <w:tr w:rsidR="00C84EF7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0C092F" w:rsidRDefault="00C84EF7" w:rsidP="008721A5">
            <w:pPr>
              <w:rPr>
                <w:color w:val="000000"/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Офтальмологические ножи, стерильные, однократного применения, изогнутые ножи с двойной заточкой, с защитой</w:t>
            </w:r>
            <w:r w:rsidRPr="000C092F">
              <w:rPr>
                <w:color w:val="000000"/>
                <w:sz w:val="18"/>
                <w:szCs w:val="18"/>
              </w:rPr>
              <w:t xml:space="preserve"> </w:t>
            </w:r>
            <w:r w:rsidRPr="000C092F">
              <w:rPr>
                <w:i/>
                <w:sz w:val="18"/>
                <w:szCs w:val="18"/>
              </w:rPr>
              <w:t>2,2 мм;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F7" w:rsidRDefault="00C84EF7" w:rsidP="00C84EF7">
            <w:pPr>
              <w:jc w:val="center"/>
            </w:pPr>
            <w:r w:rsidRPr="00BB711D"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F7" w:rsidRPr="007D4611" w:rsidRDefault="00C84EF7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170786" w:rsidRDefault="00C84EF7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EF7" w:rsidRDefault="00C84EF7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19 750,00</w:t>
            </w:r>
          </w:p>
        </w:tc>
      </w:tr>
      <w:tr w:rsidR="00C84EF7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0C092F" w:rsidRDefault="00C84EF7" w:rsidP="008721A5">
            <w:pPr>
              <w:rPr>
                <w:color w:val="000000"/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Офтальмологические ножи, стерильные, однократного применения</w:t>
            </w:r>
            <w:proofErr w:type="gramStart"/>
            <w:r w:rsidRPr="000C092F">
              <w:rPr>
                <w:sz w:val="18"/>
                <w:szCs w:val="18"/>
              </w:rPr>
              <w:t xml:space="preserve"> ,</w:t>
            </w:r>
            <w:proofErr w:type="gramEnd"/>
            <w:r w:rsidRPr="000C092F">
              <w:rPr>
                <w:sz w:val="18"/>
                <w:szCs w:val="18"/>
              </w:rPr>
              <w:t xml:space="preserve"> изогнутые ножи с двойной заточкой, с защитой</w:t>
            </w:r>
            <w:r w:rsidRPr="000C092F">
              <w:rPr>
                <w:color w:val="000000"/>
                <w:sz w:val="18"/>
                <w:szCs w:val="18"/>
              </w:rPr>
              <w:t xml:space="preserve"> </w:t>
            </w:r>
            <w:r w:rsidRPr="000C092F">
              <w:rPr>
                <w:i/>
                <w:sz w:val="18"/>
                <w:szCs w:val="18"/>
              </w:rPr>
              <w:t>2,4 мм;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F7" w:rsidRDefault="00C84EF7" w:rsidP="00C84EF7">
            <w:pPr>
              <w:jc w:val="center"/>
            </w:pPr>
            <w:r w:rsidRPr="00BB711D"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F7" w:rsidRPr="007D4611" w:rsidRDefault="00C84EF7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170786" w:rsidRDefault="00C84EF7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EF7" w:rsidRDefault="00C84EF7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19 750,00</w:t>
            </w:r>
          </w:p>
        </w:tc>
      </w:tr>
      <w:tr w:rsidR="00C84EF7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0C092F" w:rsidRDefault="00C84EF7" w:rsidP="008721A5">
            <w:pPr>
              <w:rPr>
                <w:color w:val="000000"/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Офтальмологические ножи, стерильные, однократного применения, изогнутые ножи с двойной заточкой, с защитой</w:t>
            </w:r>
            <w:r w:rsidRPr="000C092F">
              <w:rPr>
                <w:color w:val="000000"/>
                <w:sz w:val="18"/>
                <w:szCs w:val="18"/>
              </w:rPr>
              <w:t xml:space="preserve"> </w:t>
            </w:r>
            <w:r w:rsidRPr="000C092F">
              <w:rPr>
                <w:i/>
                <w:sz w:val="18"/>
                <w:szCs w:val="18"/>
              </w:rPr>
              <w:t>2,5 мм.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F7" w:rsidRDefault="00C84EF7" w:rsidP="00C84EF7">
            <w:pPr>
              <w:jc w:val="center"/>
            </w:pPr>
            <w:r w:rsidRPr="00BB711D"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F7" w:rsidRPr="007D4611" w:rsidRDefault="00C84EF7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170786" w:rsidRDefault="00C84EF7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EF7" w:rsidRDefault="00C84EF7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19 750,00</w:t>
            </w:r>
          </w:p>
        </w:tc>
      </w:tr>
      <w:tr w:rsidR="00C84EF7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0C092F" w:rsidRDefault="00C84EF7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Шовный </w:t>
            </w:r>
            <w:proofErr w:type="spellStart"/>
            <w:r w:rsidRPr="00D20F6E">
              <w:rPr>
                <w:sz w:val="18"/>
                <w:szCs w:val="18"/>
              </w:rPr>
              <w:t>офт</w:t>
            </w:r>
            <w:proofErr w:type="spellEnd"/>
            <w:r>
              <w:rPr>
                <w:sz w:val="18"/>
                <w:szCs w:val="18"/>
                <w:lang w:val="kk-KZ"/>
              </w:rPr>
              <w:t>а</w:t>
            </w:r>
            <w:proofErr w:type="spellStart"/>
            <w:r w:rsidRPr="00D20F6E">
              <w:rPr>
                <w:sz w:val="18"/>
                <w:szCs w:val="18"/>
              </w:rPr>
              <w:t>льмологический</w:t>
            </w:r>
            <w:proofErr w:type="spellEnd"/>
            <w:r w:rsidRPr="00D20F6E">
              <w:rPr>
                <w:sz w:val="18"/>
                <w:szCs w:val="18"/>
              </w:rPr>
              <w:t xml:space="preserve"> материал </w:t>
            </w:r>
            <w:r w:rsidRPr="000C092F">
              <w:rPr>
                <w:sz w:val="18"/>
                <w:szCs w:val="18"/>
              </w:rPr>
              <w:t>нейлон 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F7" w:rsidRDefault="00C84EF7" w:rsidP="00C84EF7">
            <w:pPr>
              <w:jc w:val="center"/>
            </w:pPr>
            <w:r w:rsidRPr="00BB711D"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F7" w:rsidRPr="007D4611" w:rsidRDefault="00C84EF7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170786" w:rsidRDefault="00C84EF7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EF7" w:rsidRDefault="00C84EF7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68 250,00</w:t>
            </w:r>
          </w:p>
        </w:tc>
      </w:tr>
      <w:tr w:rsidR="00C84EF7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0C092F" w:rsidRDefault="00C84EF7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Шовный</w:t>
            </w:r>
            <w:r w:rsidRPr="00D20F6E">
              <w:rPr>
                <w:sz w:val="18"/>
                <w:szCs w:val="18"/>
              </w:rPr>
              <w:t xml:space="preserve"> </w:t>
            </w:r>
            <w:proofErr w:type="spellStart"/>
            <w:r w:rsidRPr="00D20F6E">
              <w:rPr>
                <w:sz w:val="18"/>
                <w:szCs w:val="18"/>
              </w:rPr>
              <w:t>офт</w:t>
            </w:r>
            <w:proofErr w:type="spellEnd"/>
            <w:r>
              <w:rPr>
                <w:sz w:val="18"/>
                <w:szCs w:val="18"/>
                <w:lang w:val="kk-KZ"/>
              </w:rPr>
              <w:t>а</w:t>
            </w:r>
            <w:proofErr w:type="spellStart"/>
            <w:r w:rsidRPr="00D20F6E">
              <w:rPr>
                <w:sz w:val="18"/>
                <w:szCs w:val="18"/>
              </w:rPr>
              <w:t>льмологический</w:t>
            </w:r>
            <w:proofErr w:type="spellEnd"/>
            <w:r w:rsidRPr="000C092F">
              <w:rPr>
                <w:sz w:val="18"/>
                <w:szCs w:val="18"/>
              </w:rPr>
              <w:t xml:space="preserve"> материал нейлон 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F7" w:rsidRDefault="00C84EF7" w:rsidP="00C84EF7">
            <w:pPr>
              <w:jc w:val="center"/>
            </w:pPr>
            <w:r w:rsidRPr="00BB711D"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F7" w:rsidRPr="007D4611" w:rsidRDefault="00C84EF7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170786" w:rsidRDefault="00C84EF7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EF7" w:rsidRDefault="00C84EF7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68 250,00</w:t>
            </w:r>
          </w:p>
        </w:tc>
      </w:tr>
      <w:tr w:rsidR="00C84EF7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0C092F" w:rsidRDefault="00C84EF7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Шовный</w:t>
            </w:r>
            <w:r w:rsidRPr="00D20F6E">
              <w:rPr>
                <w:sz w:val="18"/>
                <w:szCs w:val="18"/>
              </w:rPr>
              <w:t xml:space="preserve"> </w:t>
            </w:r>
            <w:proofErr w:type="spellStart"/>
            <w:r w:rsidRPr="00D20F6E">
              <w:rPr>
                <w:sz w:val="18"/>
                <w:szCs w:val="18"/>
              </w:rPr>
              <w:t>офт</w:t>
            </w:r>
            <w:proofErr w:type="spellEnd"/>
            <w:r>
              <w:rPr>
                <w:sz w:val="18"/>
                <w:szCs w:val="18"/>
                <w:lang w:val="kk-KZ"/>
              </w:rPr>
              <w:t>а</w:t>
            </w:r>
            <w:proofErr w:type="spellStart"/>
            <w:r w:rsidRPr="00D20F6E">
              <w:rPr>
                <w:sz w:val="18"/>
                <w:szCs w:val="18"/>
              </w:rPr>
              <w:t>льмологический</w:t>
            </w:r>
            <w:proofErr w:type="spellEnd"/>
            <w:r w:rsidRPr="000C092F">
              <w:rPr>
                <w:sz w:val="18"/>
                <w:szCs w:val="18"/>
              </w:rPr>
              <w:t xml:space="preserve"> материал </w:t>
            </w:r>
            <w:proofErr w:type="gramStart"/>
            <w:r w:rsidRPr="000C092F">
              <w:rPr>
                <w:sz w:val="18"/>
                <w:szCs w:val="18"/>
              </w:rPr>
              <w:t>щелк</w:t>
            </w:r>
            <w:proofErr w:type="gramEnd"/>
            <w:r w:rsidRPr="000C092F">
              <w:rPr>
                <w:sz w:val="18"/>
                <w:szCs w:val="18"/>
              </w:rPr>
              <w:t xml:space="preserve">  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F7" w:rsidRDefault="00C84EF7" w:rsidP="00C84EF7">
            <w:pPr>
              <w:jc w:val="center"/>
            </w:pPr>
            <w:r w:rsidRPr="00BB711D"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F7" w:rsidRPr="007D4611" w:rsidRDefault="00C84EF7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930A4A" w:rsidRDefault="00C84EF7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EF7" w:rsidRPr="00170786" w:rsidRDefault="00C84EF7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EF7" w:rsidRDefault="00C84EF7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68 250,00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D20F6E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Шовный</w:t>
            </w:r>
            <w:r w:rsidR="00D20F6E" w:rsidRPr="00D20F6E">
              <w:rPr>
                <w:sz w:val="18"/>
                <w:szCs w:val="18"/>
              </w:rPr>
              <w:t xml:space="preserve"> </w:t>
            </w:r>
            <w:proofErr w:type="spellStart"/>
            <w:r w:rsidR="00D20F6E" w:rsidRPr="00D20F6E">
              <w:rPr>
                <w:sz w:val="18"/>
                <w:szCs w:val="18"/>
              </w:rPr>
              <w:t>офт</w:t>
            </w:r>
            <w:proofErr w:type="spellEnd"/>
            <w:r w:rsidR="00D20F6E">
              <w:rPr>
                <w:sz w:val="18"/>
                <w:szCs w:val="18"/>
                <w:lang w:val="kk-KZ"/>
              </w:rPr>
              <w:t>а</w:t>
            </w:r>
            <w:proofErr w:type="spellStart"/>
            <w:r w:rsidR="00D20F6E" w:rsidRPr="00D20F6E">
              <w:rPr>
                <w:sz w:val="18"/>
                <w:szCs w:val="18"/>
              </w:rPr>
              <w:t>льмологический</w:t>
            </w:r>
            <w:proofErr w:type="spellEnd"/>
            <w:r w:rsidRPr="000C092F">
              <w:rPr>
                <w:sz w:val="18"/>
                <w:szCs w:val="18"/>
              </w:rPr>
              <w:t xml:space="preserve"> материал </w:t>
            </w:r>
            <w:proofErr w:type="gramStart"/>
            <w:r w:rsidRPr="000C092F">
              <w:rPr>
                <w:sz w:val="18"/>
                <w:szCs w:val="18"/>
              </w:rPr>
              <w:t>щелк</w:t>
            </w:r>
            <w:proofErr w:type="gramEnd"/>
            <w:r w:rsidRPr="000C092F">
              <w:rPr>
                <w:sz w:val="18"/>
                <w:szCs w:val="18"/>
              </w:rPr>
              <w:t xml:space="preserve">  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C84EF7" w:rsidP="00930A4A">
            <w:pPr>
              <w:jc w:val="center"/>
              <w:rPr>
                <w:sz w:val="18"/>
                <w:szCs w:val="18"/>
              </w:rPr>
            </w:pPr>
            <w:r w:rsidRPr="00C84EF7"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68 250,00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8721A5">
            <w:pPr>
              <w:rPr>
                <w:sz w:val="18"/>
                <w:szCs w:val="18"/>
              </w:rPr>
            </w:pPr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Раствор офтальмологический 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гиалуроната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натрия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Hiluron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™ 1,4 %  в шприце 1 мл, канюля 27G.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6C4979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2 686 000,00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8721A5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Офтальмологический </w:t>
            </w:r>
            <w:proofErr w:type="spellStart"/>
            <w:r w:rsidRPr="000C092F">
              <w:rPr>
                <w:sz w:val="18"/>
                <w:szCs w:val="18"/>
              </w:rPr>
              <w:t>вискоэластичный</w:t>
            </w:r>
            <w:proofErr w:type="spellEnd"/>
            <w:r w:rsidRPr="000C092F">
              <w:rPr>
                <w:sz w:val="18"/>
                <w:szCs w:val="18"/>
              </w:rPr>
              <w:t xml:space="preserve"> раствор из </w:t>
            </w:r>
            <w:proofErr w:type="spellStart"/>
            <w:r w:rsidRPr="000C092F">
              <w:rPr>
                <w:sz w:val="18"/>
                <w:szCs w:val="18"/>
              </w:rPr>
              <w:t>гидроксипропилметилцеллюлозы</w:t>
            </w:r>
            <w:proofErr w:type="spellEnd"/>
            <w:r w:rsidRPr="000C092F">
              <w:rPr>
                <w:sz w:val="18"/>
                <w:szCs w:val="18"/>
              </w:rPr>
              <w:t xml:space="preserve">  </w:t>
            </w:r>
            <w:proofErr w:type="spellStart"/>
            <w:r w:rsidRPr="000C092F">
              <w:rPr>
                <w:sz w:val="18"/>
                <w:szCs w:val="18"/>
              </w:rPr>
              <w:t>Viscolon</w:t>
            </w:r>
            <w:proofErr w:type="spellEnd"/>
            <w:r w:rsidRPr="000C092F">
              <w:rPr>
                <w:sz w:val="18"/>
                <w:szCs w:val="18"/>
              </w:rPr>
              <w:t xml:space="preserve"> </w:t>
            </w:r>
            <w:proofErr w:type="spellStart"/>
            <w:r w:rsidRPr="000C092F">
              <w:rPr>
                <w:sz w:val="18"/>
                <w:szCs w:val="18"/>
              </w:rPr>
              <w:t>plus</w:t>
            </w:r>
            <w:proofErr w:type="spellEnd"/>
            <w:r w:rsidRPr="000C092F">
              <w:rPr>
                <w:sz w:val="18"/>
                <w:szCs w:val="18"/>
              </w:rPr>
              <w:t xml:space="preserve"> P.F. USP 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6C4979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1 780 000,00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8721A5">
            <w:pPr>
              <w:rPr>
                <w:sz w:val="18"/>
                <w:szCs w:val="18"/>
              </w:rPr>
            </w:pPr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Раствор офтальмологический 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гиалуроната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натрия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Hiluron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™ 3 %  в шприце 1 мл, канюля 27G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6C4979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4 989 000,00</w:t>
            </w:r>
          </w:p>
        </w:tc>
      </w:tr>
      <w:tr w:rsidR="0048195D" w:rsidRPr="00911F53" w:rsidTr="00C84EF7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48195D" w:rsidP="008721A5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Офтальмологический раствор  </w:t>
            </w:r>
            <w:proofErr w:type="spellStart"/>
            <w:r w:rsidRPr="000C092F">
              <w:rPr>
                <w:sz w:val="18"/>
                <w:szCs w:val="18"/>
              </w:rPr>
              <w:t>трипанового</w:t>
            </w:r>
            <w:proofErr w:type="spellEnd"/>
            <w:r w:rsidRPr="000C092F">
              <w:rPr>
                <w:sz w:val="18"/>
                <w:szCs w:val="18"/>
              </w:rPr>
              <w:t xml:space="preserve"> синего 0,05% флакон 1 мл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6C4979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D4611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48195D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667 500,00</w:t>
            </w:r>
          </w:p>
        </w:tc>
      </w:tr>
      <w:tr w:rsidR="0048195D" w:rsidRPr="00911F53" w:rsidTr="00C84EF7">
        <w:trPr>
          <w:gridAfter w:val="1"/>
          <w:wAfter w:w="76" w:type="dxa"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Всего по лотам: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AA0516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41 791 550,00</w:t>
            </w:r>
          </w:p>
        </w:tc>
      </w:tr>
      <w:tr w:rsidR="0048195D" w:rsidRPr="00911F53" w:rsidTr="00910A68">
        <w:trPr>
          <w:trHeight w:val="39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Default="0048195D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48195D" w:rsidRPr="00911F53" w:rsidRDefault="0048195D" w:rsidP="00AA0516">
            <w:pPr>
              <w:rPr>
                <w:b/>
                <w:bCs/>
                <w:i/>
                <w:iCs/>
              </w:rPr>
            </w:pPr>
            <w:r w:rsidRPr="00911F53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48195D" w:rsidRPr="00911F53" w:rsidTr="00910A68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8195D" w:rsidRPr="00911F53" w:rsidRDefault="0048195D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D82268">
            <w:r w:rsidRPr="00911F53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right"/>
              <w:rPr>
                <w:b/>
                <w:bCs/>
              </w:rPr>
            </w:pPr>
            <w:r w:rsidRPr="00911F53">
              <w:rPr>
                <w:b/>
                <w:bCs/>
              </w:rPr>
              <w:t> </w:t>
            </w:r>
          </w:p>
        </w:tc>
      </w:tr>
    </w:tbl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DB5A97" w:rsidRDefault="00DB5A97" w:rsidP="00B50BF9">
      <w:pPr>
        <w:ind w:firstLine="567"/>
        <w:jc w:val="right"/>
        <w:rPr>
          <w:bCs/>
          <w:i/>
        </w:rPr>
      </w:pPr>
    </w:p>
    <w:p w:rsidR="00DB5A97" w:rsidRDefault="00DB5A97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P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B5A97" w:rsidRDefault="00DB5A97" w:rsidP="00B50BF9">
      <w:pPr>
        <w:ind w:firstLine="567"/>
        <w:jc w:val="right"/>
        <w:rPr>
          <w:bCs/>
          <w:i/>
        </w:rPr>
      </w:pPr>
    </w:p>
    <w:p w:rsidR="00DB5A97" w:rsidRDefault="00DB5A97" w:rsidP="00B50BF9">
      <w:pPr>
        <w:ind w:firstLine="567"/>
        <w:jc w:val="right"/>
        <w:rPr>
          <w:bCs/>
          <w:i/>
        </w:rPr>
      </w:pP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Приложение 2</w:t>
      </w: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к Тендерной документации</w:t>
      </w:r>
    </w:p>
    <w:p w:rsidR="008629D6" w:rsidRPr="006C37FC" w:rsidRDefault="008629D6" w:rsidP="00B50BF9">
      <w:pPr>
        <w:pStyle w:val="a8"/>
        <w:ind w:firstLine="567"/>
        <w:jc w:val="both"/>
        <w:rPr>
          <w:rFonts w:ascii="Times New Roman" w:hAnsi="Times New Roman"/>
          <w:b w:val="0"/>
          <w:i/>
          <w:caps w:val="0"/>
          <w:sz w:val="20"/>
        </w:rPr>
      </w:pPr>
    </w:p>
    <w:p w:rsidR="00AA0516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629D6" w:rsidRDefault="008629D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C37FC">
        <w:rPr>
          <w:rFonts w:ascii="Times New Roman" w:hAnsi="Times New Roman"/>
          <w:sz w:val="20"/>
          <w:szCs w:val="20"/>
        </w:rPr>
        <w:t xml:space="preserve">Техническая спецификация закупаемых </w:t>
      </w:r>
      <w:r w:rsidR="00BA09EE" w:rsidRPr="006C37FC">
        <w:rPr>
          <w:rFonts w:ascii="Times New Roman" w:hAnsi="Times New Roman"/>
          <w:sz w:val="20"/>
          <w:szCs w:val="20"/>
        </w:rPr>
        <w:t>медицинских изделий</w:t>
      </w:r>
    </w:p>
    <w:p w:rsidR="006F075E" w:rsidRPr="006F075E" w:rsidRDefault="006F075E" w:rsidP="006F075E"/>
    <w:tbl>
      <w:tblPr>
        <w:tblW w:w="151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386"/>
        <w:gridCol w:w="9048"/>
      </w:tblGrid>
      <w:tr w:rsidR="009945A3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jc w:val="center"/>
            </w:pPr>
            <w:r w:rsidRPr="009945A3">
              <w:rPr>
                <w:b/>
                <w:color w:val="000000"/>
              </w:rPr>
              <w:t xml:space="preserve">№ </w:t>
            </w:r>
            <w:proofErr w:type="gramStart"/>
            <w:r w:rsidRPr="009945A3">
              <w:rPr>
                <w:b/>
                <w:color w:val="000000"/>
              </w:rPr>
              <w:t>п</w:t>
            </w:r>
            <w:proofErr w:type="gramEnd"/>
            <w:r w:rsidRPr="009945A3">
              <w:rPr>
                <w:b/>
                <w:color w:val="000000"/>
              </w:rPr>
              <w:t>/п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170786" w:rsidP="009945A3">
            <w:pPr>
              <w:jc w:val="center"/>
            </w:pPr>
            <w:r w:rsidRPr="00170786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170786" w:rsidP="009945A3">
            <w:pPr>
              <w:jc w:val="center"/>
            </w:pPr>
            <w:r w:rsidRPr="00170786">
              <w:rPr>
                <w:b/>
                <w:color w:val="000000"/>
              </w:rPr>
              <w:t>Техническая спецификация</w:t>
            </w:r>
          </w:p>
        </w:tc>
      </w:tr>
      <w:tr w:rsidR="000C092F" w:rsidRPr="000C092F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92F" w:rsidRPr="00021BBC" w:rsidRDefault="000C092F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92F" w:rsidRPr="000C092F" w:rsidRDefault="000C092F" w:rsidP="0064796E">
            <w:pPr>
              <w:rPr>
                <w:sz w:val="18"/>
                <w:szCs w:val="18"/>
                <w:lang w:val="kk-KZ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64796E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0C092F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0C092F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A95F95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64796E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10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lastRenderedPageBreak/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666808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64796E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11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A95F95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64796E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12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lastRenderedPageBreak/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666808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64796E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64796E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13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64796E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14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lastRenderedPageBreak/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64796E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64796E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15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C092F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Линза</w:t>
            </w:r>
            <w:r w:rsidR="0064796E">
              <w:rPr>
                <w:sz w:val="18"/>
                <w:szCs w:val="18"/>
                <w:lang w:val="kk-KZ"/>
              </w:rPr>
              <w:t xml:space="preserve"> 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№16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lastRenderedPageBreak/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64796E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Линза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</w:t>
            </w:r>
            <w:r w:rsidRPr="0064796E">
              <w:rPr>
                <w:sz w:val="18"/>
                <w:szCs w:val="18"/>
              </w:rPr>
              <w:t>17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C092F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="0064796E">
              <w:rPr>
                <w:sz w:val="18"/>
                <w:szCs w:val="18"/>
                <w:lang w:val="kk-KZ"/>
              </w:rPr>
              <w:t xml:space="preserve"> 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0C092F">
              <w:rPr>
                <w:sz w:val="18"/>
                <w:szCs w:val="18"/>
              </w:rPr>
              <w:t xml:space="preserve"> №18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lastRenderedPageBreak/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C092F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№19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C092F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Линза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№20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lastRenderedPageBreak/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C092F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Линза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№21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A95F95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64796E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="0064796E">
              <w:rPr>
                <w:sz w:val="18"/>
                <w:szCs w:val="18"/>
                <w:lang w:val="kk-KZ"/>
              </w:rPr>
              <w:t xml:space="preserve"> 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Pr="000C092F">
              <w:rPr>
                <w:sz w:val="18"/>
                <w:szCs w:val="18"/>
              </w:rPr>
              <w:t xml:space="preserve"> №22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lastRenderedPageBreak/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64796E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№2</w:t>
            </w:r>
            <w:r w:rsidRPr="0064796E">
              <w:rPr>
                <w:sz w:val="18"/>
                <w:szCs w:val="18"/>
              </w:rPr>
              <w:t>3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C092F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64796E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>
              <w:rPr>
                <w:sz w:val="18"/>
                <w:szCs w:val="18"/>
                <w:lang w:val="kk-KZ"/>
              </w:rPr>
              <w:t xml:space="preserve"> </w:t>
            </w:r>
            <w:r w:rsidRPr="000C092F">
              <w:rPr>
                <w:sz w:val="18"/>
                <w:szCs w:val="18"/>
              </w:rPr>
              <w:t xml:space="preserve"> №2</w:t>
            </w:r>
            <w:r w:rsidRPr="0064796E">
              <w:rPr>
                <w:sz w:val="18"/>
                <w:szCs w:val="18"/>
              </w:rPr>
              <w:t>4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lastRenderedPageBreak/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Pr="00A95F95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A95F95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21BBC" w:rsidRDefault="00A95F95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F95" w:rsidRPr="000C092F" w:rsidRDefault="00A95F95" w:rsidP="002C780A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Линз</w:t>
            </w:r>
            <w:r w:rsidRPr="000C092F">
              <w:rPr>
                <w:sz w:val="18"/>
                <w:szCs w:val="18"/>
                <w:lang w:val="kk-KZ"/>
              </w:rPr>
              <w:t>а</w:t>
            </w:r>
            <w:r w:rsidRPr="000C092F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  <w:lang w:val="kk-KZ"/>
              </w:rPr>
              <w:t>и</w:t>
            </w:r>
            <w:r w:rsidR="0064796E" w:rsidRPr="0064796E">
              <w:rPr>
                <w:sz w:val="18"/>
                <w:szCs w:val="18"/>
                <w:lang w:val="kk-KZ"/>
              </w:rPr>
              <w:t>нтраокулярная акриловая гидрофильная предустановленная в систему имплантации сферическая гидрофильная линза</w:t>
            </w:r>
            <w:r w:rsidR="0064796E" w:rsidRPr="0064796E">
              <w:rPr>
                <w:sz w:val="18"/>
                <w:szCs w:val="18"/>
              </w:rPr>
              <w:t xml:space="preserve"> </w:t>
            </w:r>
            <w:r w:rsidR="0064796E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№2</w:t>
            </w:r>
            <w:r w:rsidRPr="0064796E">
              <w:rPr>
                <w:sz w:val="18"/>
                <w:szCs w:val="18"/>
              </w:rPr>
              <w:t>5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808" w:rsidRPr="00666808" w:rsidRDefault="00666808" w:rsidP="00666808">
            <w:pPr>
              <w:rPr>
                <w:sz w:val="18"/>
                <w:szCs w:val="18"/>
                <w:lang w:val="kk-KZ"/>
              </w:rPr>
            </w:pPr>
            <w:r w:rsidRPr="00666808">
              <w:rPr>
                <w:sz w:val="18"/>
                <w:szCs w:val="18"/>
                <w:lang w:val="kk-KZ"/>
              </w:rPr>
              <w:t>Монофокальная сферическая 6.0 мм.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kk-KZ"/>
              </w:rPr>
              <w:t>Модел</w:t>
            </w:r>
            <w:r w:rsidRPr="00666808">
              <w:rPr>
                <w:sz w:val="18"/>
                <w:szCs w:val="18"/>
              </w:rPr>
              <w:t xml:space="preserve">ь </w:t>
            </w:r>
            <w:r w:rsidRPr="00666808">
              <w:rPr>
                <w:sz w:val="18"/>
                <w:szCs w:val="18"/>
                <w:lang w:val="kk-KZ"/>
              </w:rPr>
              <w:t>100C</w:t>
            </w:r>
            <w:r w:rsidRPr="00666808">
              <w:rPr>
                <w:sz w:val="18"/>
                <w:szCs w:val="18"/>
              </w:rPr>
              <w:t xml:space="preserve">, интраокулярная, стерильная, гидрофильная, двояковыпуклая, акриловая, предустановленная, разработанная </w:t>
            </w:r>
            <w:r w:rsidRPr="00666808">
              <w:rPr>
                <w:b/>
                <w:sz w:val="18"/>
                <w:szCs w:val="18"/>
              </w:rPr>
              <w:t xml:space="preserve">для хирургической имплантации в глазное яблоко человека с целью замены хрусталика глаза, с поглощением УФ-излучения. </w:t>
            </w:r>
            <w:r w:rsidRPr="00666808">
              <w:rPr>
                <w:sz w:val="18"/>
                <w:szCs w:val="18"/>
              </w:rPr>
              <w:t>Основные размеры линз: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Общий диаметр: 12.50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 оптики: 6,00 мм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Содержание влаги 26 %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УФ защит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на основе </w:t>
            </w:r>
            <w:proofErr w:type="spellStart"/>
            <w:r w:rsidRPr="00666808">
              <w:rPr>
                <w:sz w:val="18"/>
                <w:szCs w:val="18"/>
              </w:rPr>
              <w:t>бензофенона</w:t>
            </w:r>
            <w:proofErr w:type="spellEnd"/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АББЕ 56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Показатель преломления 1,46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А константа: 118,6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наклона гаптики-0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666808">
              <w:rPr>
                <w:sz w:val="18"/>
                <w:szCs w:val="18"/>
              </w:rPr>
              <w:t>гаптического</w:t>
            </w:r>
            <w:proofErr w:type="spellEnd"/>
            <w:r w:rsidRPr="00666808">
              <w:rPr>
                <w:sz w:val="18"/>
                <w:szCs w:val="18"/>
              </w:rPr>
              <w:t xml:space="preserve"> кра</w:t>
            </w:r>
            <w:proofErr w:type="gramStart"/>
            <w:r w:rsidRPr="00666808">
              <w:rPr>
                <w:sz w:val="18"/>
                <w:szCs w:val="18"/>
              </w:rPr>
              <w:t>я-</w:t>
            </w:r>
            <w:proofErr w:type="gramEnd"/>
            <w:r w:rsidRPr="00666808">
              <w:rPr>
                <w:sz w:val="18"/>
                <w:szCs w:val="18"/>
              </w:rPr>
              <w:t xml:space="preserve"> Усовершенствованный квадратный край </w:t>
            </w:r>
            <w:proofErr w:type="spellStart"/>
            <w:r w:rsidRPr="00666808">
              <w:rPr>
                <w:sz w:val="18"/>
                <w:szCs w:val="18"/>
                <w:lang w:val="en-US"/>
              </w:rPr>
              <w:t>Amon</w:t>
            </w:r>
            <w:proofErr w:type="spellEnd"/>
            <w:r w:rsidRPr="00666808">
              <w:rPr>
                <w:sz w:val="18"/>
                <w:szCs w:val="18"/>
              </w:rPr>
              <w:t>-</w:t>
            </w:r>
            <w:r w:rsidRPr="00666808">
              <w:rPr>
                <w:sz w:val="18"/>
                <w:szCs w:val="18"/>
                <w:lang w:val="en-US"/>
              </w:rPr>
              <w:t>Apple</w:t>
            </w:r>
            <w:r w:rsidRPr="00666808">
              <w:rPr>
                <w:sz w:val="18"/>
                <w:szCs w:val="18"/>
              </w:rPr>
              <w:t xml:space="preserve"> 360 o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Глубина передней камеры: 5,32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Стиль опорного элемент</w:t>
            </w:r>
            <w:proofErr w:type="gramStart"/>
            <w:r w:rsidRPr="00666808">
              <w:rPr>
                <w:sz w:val="18"/>
                <w:szCs w:val="18"/>
              </w:rPr>
              <w:t>а-</w:t>
            </w:r>
            <w:proofErr w:type="gramEnd"/>
            <w:r w:rsidRPr="00666808">
              <w:rPr>
                <w:sz w:val="18"/>
                <w:szCs w:val="18"/>
              </w:rPr>
              <w:t xml:space="preserve"> загнутая петля с технологией анти-изгиб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Линзы находятся в 31 (± 1,0) мл растворе хлорида натрия с концентрацией 0,9% для ирригации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Сферический диапазон от -10D до +34D (шаг 0,5-1D).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Тип </w:t>
            </w:r>
            <w:proofErr w:type="gramStart"/>
            <w:r w:rsidRPr="00666808">
              <w:rPr>
                <w:sz w:val="18"/>
                <w:szCs w:val="18"/>
              </w:rPr>
              <w:t>инжектора-одноразовая</w:t>
            </w:r>
            <w:proofErr w:type="gramEnd"/>
            <w:r w:rsidRPr="00666808">
              <w:rPr>
                <w:sz w:val="18"/>
                <w:szCs w:val="18"/>
              </w:rPr>
              <w:t xml:space="preserve"> предустановленная система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 xml:space="preserve">Размер </w:t>
            </w:r>
            <w:proofErr w:type="gramStart"/>
            <w:r w:rsidRPr="00666808">
              <w:rPr>
                <w:sz w:val="18"/>
                <w:szCs w:val="18"/>
              </w:rPr>
              <w:t>разреза-носик</w:t>
            </w:r>
            <w:proofErr w:type="gramEnd"/>
            <w:r w:rsidRPr="00666808">
              <w:rPr>
                <w:sz w:val="18"/>
                <w:szCs w:val="18"/>
              </w:rPr>
              <w:t xml:space="preserve"> картриджа 1,65мм для разреза меньше 2,2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Угол скоса-45 o</w:t>
            </w:r>
          </w:p>
          <w:p w:rsidR="00A95F95" w:rsidRDefault="00666808" w:rsidP="00666808">
            <w:r w:rsidRPr="00666808">
              <w:rPr>
                <w:sz w:val="18"/>
                <w:szCs w:val="18"/>
              </w:rPr>
              <w:t xml:space="preserve">Введение </w:t>
            </w:r>
            <w:proofErr w:type="gramStart"/>
            <w:r w:rsidRPr="00666808">
              <w:rPr>
                <w:sz w:val="18"/>
                <w:szCs w:val="18"/>
              </w:rPr>
              <w:t>линзы-плунжер</w:t>
            </w:r>
            <w:proofErr w:type="gramEnd"/>
            <w:r w:rsidRPr="00666808">
              <w:rPr>
                <w:sz w:val="18"/>
                <w:szCs w:val="18"/>
              </w:rPr>
              <w:t xml:space="preserve"> для одной руки</w:t>
            </w: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8721A5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№19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Линза интраокулярная складывающаяся гидрофобная в комплекте с одноразовым инжектором и картриджем различных модификаций.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    Угол наклона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гаптических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элементов: не менее 00  и не более 10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А-константа: не менее 118,8.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Рефракционный индекс не менее 1,53 и не более 1,55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Центрация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ИОЛ: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высокая</w:t>
            </w:r>
            <w:proofErr w:type="gramEnd"/>
            <w:r w:rsidRPr="0066680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Геометрическая конфигурация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Гаптика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): монолитная (S-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ообразная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общий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Наружний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диаметр линзы): ≥ 12.75  и  ≤ 13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оптики (Оптический диаметр линзы): ≥ 5.75  и  ≤ 6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Диоптрийный ряд: от +0,0 до +30,0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с шагом 0,5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Материал линзы: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гидрофобная</w:t>
            </w:r>
            <w:proofErr w:type="gram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lastRenderedPageBreak/>
              <w:t>Оптическая часть: асферическая</w:t>
            </w:r>
          </w:p>
          <w:p w:rsidR="006C4979" w:rsidRPr="000C092F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Строение линзы: цельная интраокулярная</w:t>
            </w: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19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8721A5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№20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Линза интраокулярная складывающаяся гидрофобная в комплекте с одноразовым инжектором и картриджем различных модификаций.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    Угол наклона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гаптических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элементов: не менее 00  и не более 10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А-константа: не менее 118,8.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Рефракционный индекс не менее 1,53 и не более 1,55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Центрация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ИОЛ: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высокая</w:t>
            </w:r>
            <w:proofErr w:type="gramEnd"/>
            <w:r w:rsidRPr="0066680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Геометрическая конфигурация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Гаптика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): монолитная (S-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ообразная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общий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Наружний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диаметр линзы): ≥ 12.75  и  ≤ 13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оптики (Оптический диаметр линзы): ≥ 5.75  и  ≤ 6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Диоптрийный ряд: от +0,0 до +30,0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с шагом 0,5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Материал линзы: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гидрофобная</w:t>
            </w:r>
            <w:proofErr w:type="gram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Оптическая часть: асферическая</w:t>
            </w:r>
          </w:p>
          <w:p w:rsidR="006C4979" w:rsidRPr="000C092F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Строение линзы: цельная интраокулярная</w:t>
            </w: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8721A5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№21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Линза интраокулярная складывающаяся гидрофобная в комплекте с одноразовым инжектором и картриджем различных модификаций.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    Угол наклона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гаптических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элементов: не менее 00  и не более 10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А-константа: не менее 118,8.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Рефракционный индекс не менее 1,53 и не более 1,55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Центрация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ИОЛ: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высокая</w:t>
            </w:r>
            <w:proofErr w:type="gramEnd"/>
            <w:r w:rsidRPr="0066680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Геометрическая конфигурация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Гаптика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): монолитная (S-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ообразная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общий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Наружний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диаметр линзы): ≥ 12.75  и  ≤ 13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оптики (Оптический диаметр линзы): ≥ 5.75  и  ≤ 6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Диоптрийный ряд: от +0,0 до +30,0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с шагом 0,5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Материал линзы: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гидрофобная</w:t>
            </w:r>
            <w:proofErr w:type="gram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Оптическая часть: асферическая</w:t>
            </w:r>
          </w:p>
          <w:p w:rsidR="006C4979" w:rsidRPr="000C092F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Строение линзы: цельная интраокулярная</w:t>
            </w: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8721A5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 xml:space="preserve"> </w:t>
            </w:r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№22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Линза интраокулярная складывающаяся гидрофобная в комплекте с одноразовым инжектором и картриджем различных модификаций.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    Угол наклона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гаптических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элементов: не менее 00  и не более 10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А-константа: не менее 118,8.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Рефракционный индекс не менее 1,53 и не более 1,55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Центрация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ИОЛ: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высокая</w:t>
            </w:r>
            <w:proofErr w:type="gramEnd"/>
            <w:r w:rsidRPr="0066680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Геометрическая конфигурация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Гаптика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): монолитная (S-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ообразная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общий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Наружний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диаметр линзы): ≥ 12.75  и  ≤ 13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оптики (Оптический диаметр линзы): ≥ 5.75  и  ≤ 6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Диоптрийный ряд: от +0,0 до +30,0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с шагом 0,5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Материал линзы: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гидрофобная</w:t>
            </w:r>
            <w:proofErr w:type="gram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Оптическая часть: асферическая</w:t>
            </w:r>
          </w:p>
          <w:p w:rsidR="006C4979" w:rsidRPr="000C092F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Строение линзы: цельная интраокулярная</w:t>
            </w: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8721A5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 xml:space="preserve"> </w:t>
            </w:r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№23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Линза интраокулярная складывающаяся гидрофобная в комплекте с одноразовым инжектором и картриджем </w:t>
            </w:r>
            <w:r w:rsidRPr="00666808">
              <w:rPr>
                <w:rFonts w:eastAsia="Calibri"/>
                <w:sz w:val="18"/>
                <w:szCs w:val="18"/>
                <w:lang w:eastAsia="en-US"/>
              </w:rPr>
              <w:lastRenderedPageBreak/>
              <w:t>различных модификаций.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    Угол наклона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гаптических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элементов: не менее 00  и не более 10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А-константа: не менее 118,8.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Рефракционный индекс не менее 1,53 и не более 1,55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Центрация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ИОЛ: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высокая</w:t>
            </w:r>
            <w:proofErr w:type="gramEnd"/>
            <w:r w:rsidRPr="0066680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Геометрическая конфигурация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Гаптика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): монолитная (S-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ообразная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общий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Наружний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диаметр линзы): ≥ 12.75  и  ≤ 13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оптики (Оптический диаметр линзы): ≥ 5.75  и  ≤ 6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Диоптрийный ряд: от +0,0 до +30,0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с шагом 0,5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Материал линзы: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гидрофобная</w:t>
            </w:r>
            <w:proofErr w:type="gram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Оптическая часть: асферическая</w:t>
            </w:r>
          </w:p>
          <w:p w:rsidR="006C4979" w:rsidRPr="000C092F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Строение линзы: цельная интраокулярная</w:t>
            </w: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8721A5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val="kk-KZ" w:eastAsia="en-US"/>
              </w:rPr>
              <w:t>Линза г</w:t>
            </w:r>
            <w:proofErr w:type="spellStart"/>
            <w:r w:rsidRPr="006C4979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ибкая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ИОЛ,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асферика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 гидрофобный акрил  №24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Линза интраокулярная складывающаяся гидрофобная в комплекте с одноразовым инжектором и картриджем различных модификаций.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    Угол наклона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гаптических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элементов: не менее 00  и не более 10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А-константа: не менее 118,8.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Рефракционный индекс не менее 1,53 и не более 1,55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Центрация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ИОЛ: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высокая</w:t>
            </w:r>
            <w:proofErr w:type="gramEnd"/>
            <w:r w:rsidRPr="0066680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Геометрическая конфигурация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Гаптика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): монолитная (S-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ообразная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общий (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Наружний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диаметр линзы): ≥ 12.75  и  ≤ 13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Диаметр оптики (Оптический диаметр линзы): ≥ 5.75  и  ≤ 6 мм</w:t>
            </w:r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Диоптрийный ряд: от +0,0 до +30,0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 с шагом 0,5 </w:t>
            </w:r>
            <w:proofErr w:type="spellStart"/>
            <w:r w:rsidRPr="00666808">
              <w:rPr>
                <w:rFonts w:eastAsia="Calibri"/>
                <w:sz w:val="18"/>
                <w:szCs w:val="18"/>
                <w:lang w:eastAsia="en-US"/>
              </w:rPr>
              <w:t>дптр</w:t>
            </w:r>
            <w:proofErr w:type="spell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 xml:space="preserve">Материал линзы: </w:t>
            </w:r>
            <w:proofErr w:type="gramStart"/>
            <w:r w:rsidRPr="00666808">
              <w:rPr>
                <w:rFonts w:eastAsia="Calibri"/>
                <w:sz w:val="18"/>
                <w:szCs w:val="18"/>
                <w:lang w:eastAsia="en-US"/>
              </w:rPr>
              <w:t>гидрофобная</w:t>
            </w:r>
            <w:proofErr w:type="gramEnd"/>
          </w:p>
          <w:p w:rsidR="00666808" w:rsidRPr="00666808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Оптическая часть: асферическая</w:t>
            </w:r>
          </w:p>
          <w:p w:rsidR="006C4979" w:rsidRPr="000C092F" w:rsidRDefault="00666808" w:rsidP="0066680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6808">
              <w:rPr>
                <w:rFonts w:eastAsia="Calibri"/>
                <w:sz w:val="18"/>
                <w:szCs w:val="18"/>
                <w:lang w:eastAsia="en-US"/>
              </w:rPr>
              <w:t>Строение линзы: цельная интраокулярная</w:t>
            </w: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Офтальмологические ножи, стерильные, однократного применения </w:t>
            </w:r>
            <w:r w:rsidRPr="000C092F">
              <w:rPr>
                <w:sz w:val="18"/>
                <w:szCs w:val="18"/>
                <w:lang w:val="en-US"/>
              </w:rPr>
              <w:t>MVR</w:t>
            </w:r>
            <w:r w:rsidRPr="000C092F">
              <w:rPr>
                <w:sz w:val="18"/>
                <w:szCs w:val="18"/>
              </w:rPr>
              <w:t>, прямой нож, с защитой 19</w:t>
            </w:r>
            <w:r w:rsidRPr="000C092F">
              <w:rPr>
                <w:sz w:val="18"/>
                <w:szCs w:val="18"/>
                <w:lang w:val="en-US"/>
              </w:rPr>
              <w:t>G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 </w:t>
            </w:r>
          </w:p>
          <w:p w:rsidR="006C4979" w:rsidRPr="000C092F" w:rsidRDefault="006C4979" w:rsidP="000C09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Нож копьевидный для </w:t>
            </w:r>
            <w:proofErr w:type="spellStart"/>
            <w:r w:rsidRPr="000C092F">
              <w:rPr>
                <w:sz w:val="18"/>
                <w:szCs w:val="18"/>
              </w:rPr>
              <w:t>парацентеза</w:t>
            </w:r>
            <w:proofErr w:type="spellEnd"/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Состоят из трех частей – режущего лезвия, рукоятки и защитной подвижной детали, обеспечивающей безопасность использования во время операций, изогнутые либо прямые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Размерный ряд: </w:t>
            </w:r>
            <w:r w:rsidRPr="000C092F">
              <w:rPr>
                <w:i/>
                <w:sz w:val="18"/>
                <w:szCs w:val="18"/>
              </w:rPr>
              <w:t xml:space="preserve">19 </w:t>
            </w:r>
            <w:r w:rsidRPr="000C092F">
              <w:rPr>
                <w:i/>
                <w:sz w:val="18"/>
                <w:szCs w:val="18"/>
                <w:lang w:val="en-US"/>
              </w:rPr>
              <w:t>G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Количество: 10 </w:t>
            </w:r>
            <w:proofErr w:type="spellStart"/>
            <w:proofErr w:type="gramStart"/>
            <w:r w:rsidRPr="000C092F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0C092F">
              <w:rPr>
                <w:sz w:val="18"/>
                <w:szCs w:val="18"/>
              </w:rPr>
              <w:t xml:space="preserve"> в </w:t>
            </w:r>
            <w:proofErr w:type="spellStart"/>
            <w:r w:rsidRPr="000C092F">
              <w:rPr>
                <w:sz w:val="18"/>
                <w:szCs w:val="18"/>
              </w:rPr>
              <w:t>кор</w:t>
            </w:r>
            <w:proofErr w:type="spellEnd"/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Офтальмологические ножи, стерильные, однократного применения </w:t>
            </w:r>
            <w:r w:rsidRPr="000C092F">
              <w:rPr>
                <w:sz w:val="18"/>
                <w:szCs w:val="18"/>
                <w:lang w:val="en-US"/>
              </w:rPr>
              <w:t>MVR</w:t>
            </w:r>
            <w:r w:rsidRPr="000C092F">
              <w:rPr>
                <w:sz w:val="18"/>
                <w:szCs w:val="18"/>
              </w:rPr>
              <w:t>, прямой нож, с защитой 20</w:t>
            </w:r>
            <w:r w:rsidRPr="000C092F">
              <w:rPr>
                <w:sz w:val="18"/>
                <w:szCs w:val="18"/>
                <w:lang w:val="en-US"/>
              </w:rPr>
              <w:t>G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Нож копьевидный для </w:t>
            </w:r>
            <w:proofErr w:type="spellStart"/>
            <w:r w:rsidRPr="000C092F">
              <w:rPr>
                <w:sz w:val="18"/>
                <w:szCs w:val="18"/>
              </w:rPr>
              <w:t>парацентеза</w:t>
            </w:r>
            <w:proofErr w:type="spellEnd"/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Состоят из трех частей – режущего лезвия, рукоятки и защитной подвижной детали, обеспечивающей безопасность использования во время операций, изогнутые либо прямые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Размерный ряд: </w:t>
            </w:r>
            <w:r w:rsidRPr="000C092F">
              <w:rPr>
                <w:i/>
                <w:sz w:val="18"/>
                <w:szCs w:val="18"/>
              </w:rPr>
              <w:t xml:space="preserve">20 </w:t>
            </w:r>
            <w:r w:rsidRPr="000C092F">
              <w:rPr>
                <w:i/>
                <w:sz w:val="18"/>
                <w:szCs w:val="18"/>
                <w:lang w:val="en-US"/>
              </w:rPr>
              <w:t>G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Количество: 10 </w:t>
            </w:r>
            <w:proofErr w:type="spellStart"/>
            <w:proofErr w:type="gramStart"/>
            <w:r w:rsidRPr="000C092F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0C092F">
              <w:rPr>
                <w:sz w:val="18"/>
                <w:szCs w:val="18"/>
              </w:rPr>
              <w:t xml:space="preserve"> в </w:t>
            </w:r>
            <w:proofErr w:type="spellStart"/>
            <w:r w:rsidRPr="000C092F">
              <w:rPr>
                <w:sz w:val="18"/>
                <w:szCs w:val="18"/>
              </w:rPr>
              <w:t>кор</w:t>
            </w:r>
            <w:proofErr w:type="spellEnd"/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Офтальмологические ножи, стерильные, однократного применения 45°, 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  <w:lang w:val="ru"/>
              </w:rPr>
              <w:t xml:space="preserve">Позволяет производить рассечение и расслаивание тканей; для </w:t>
            </w:r>
            <w:proofErr w:type="spellStart"/>
            <w:r w:rsidRPr="00666808">
              <w:rPr>
                <w:sz w:val="18"/>
                <w:szCs w:val="18"/>
                <w:lang w:val="ru"/>
              </w:rPr>
              <w:t>экстракапсулярной</w:t>
            </w:r>
            <w:proofErr w:type="spellEnd"/>
            <w:r w:rsidRPr="00666808">
              <w:rPr>
                <w:sz w:val="18"/>
                <w:szCs w:val="18"/>
                <w:lang w:val="ru"/>
              </w:rPr>
              <w:t xml:space="preserve"> экстракции катаракты и </w:t>
            </w:r>
            <w:proofErr w:type="spellStart"/>
            <w:r w:rsidRPr="00666808">
              <w:rPr>
                <w:sz w:val="18"/>
                <w:szCs w:val="18"/>
                <w:lang w:val="ru"/>
              </w:rPr>
              <w:t>парацентеза</w:t>
            </w:r>
            <w:proofErr w:type="spellEnd"/>
            <w:r w:rsidRPr="00666808">
              <w:rPr>
                <w:sz w:val="18"/>
                <w:szCs w:val="18"/>
                <w:lang w:val="ru"/>
              </w:rPr>
              <w:t xml:space="preserve">. </w:t>
            </w:r>
            <w:r w:rsidRPr="00666808">
              <w:rPr>
                <w:sz w:val="18"/>
                <w:szCs w:val="18"/>
              </w:rPr>
              <w:t xml:space="preserve"> 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Состоят из трех частей – режущего лезвия, рукоятки и защитной подвижной детали, обеспечивающей безопасность использования во время операций</w:t>
            </w:r>
          </w:p>
          <w:p w:rsidR="00666808" w:rsidRPr="00666808" w:rsidRDefault="00666808" w:rsidP="00666808">
            <w:pPr>
              <w:rPr>
                <w:sz w:val="18"/>
                <w:szCs w:val="18"/>
              </w:rPr>
            </w:pPr>
            <w:r w:rsidRPr="00666808">
              <w:rPr>
                <w:sz w:val="18"/>
                <w:szCs w:val="18"/>
              </w:rPr>
              <w:t>Размерный ряд:</w:t>
            </w:r>
            <w:r w:rsidRPr="00666808">
              <w:rPr>
                <w:i/>
                <w:sz w:val="18"/>
                <w:szCs w:val="18"/>
              </w:rPr>
              <w:t>,45°</w:t>
            </w:r>
            <w:r w:rsidRPr="00666808">
              <w:rPr>
                <w:sz w:val="18"/>
                <w:szCs w:val="18"/>
              </w:rPr>
              <w:t xml:space="preserve"> </w:t>
            </w:r>
          </w:p>
          <w:p w:rsidR="006C4979" w:rsidRPr="00666808" w:rsidRDefault="00666808" w:rsidP="00666808">
            <w:pPr>
              <w:rPr>
                <w:sz w:val="18"/>
                <w:szCs w:val="18"/>
                <w:lang w:val="ru"/>
              </w:rPr>
            </w:pPr>
            <w:r w:rsidRPr="00666808">
              <w:rPr>
                <w:sz w:val="18"/>
                <w:szCs w:val="18"/>
              </w:rPr>
              <w:t xml:space="preserve">Количество: 10 </w:t>
            </w:r>
            <w:proofErr w:type="spellStart"/>
            <w:proofErr w:type="gramStart"/>
            <w:r w:rsidRPr="00666808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666808">
              <w:rPr>
                <w:sz w:val="18"/>
                <w:szCs w:val="18"/>
              </w:rPr>
              <w:t xml:space="preserve"> в </w:t>
            </w:r>
            <w:proofErr w:type="spellStart"/>
            <w:r w:rsidRPr="00666808">
              <w:rPr>
                <w:sz w:val="18"/>
                <w:szCs w:val="18"/>
              </w:rPr>
              <w:t>кор</w:t>
            </w:r>
            <w:proofErr w:type="spellEnd"/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27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1C0F4B">
            <w:pPr>
              <w:rPr>
                <w:color w:val="000000"/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Офтальмологические ножи, стерильные, однократного применения, изогнутые ножи с двойной заточкой, с защитой</w:t>
            </w:r>
            <w:r w:rsidRPr="000C092F">
              <w:rPr>
                <w:color w:val="000000"/>
                <w:sz w:val="18"/>
                <w:szCs w:val="18"/>
              </w:rPr>
              <w:t xml:space="preserve"> </w:t>
            </w:r>
            <w:r w:rsidRPr="000C092F">
              <w:rPr>
                <w:i/>
                <w:sz w:val="18"/>
                <w:szCs w:val="18"/>
              </w:rPr>
              <w:t>2,2 мм;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Позволяет производить дозированные по ширине тоннельные разрезы (склеральные и роговичные). 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Состоят из трех частей – режущего лезвия, рукоятки и защитной подвижной детали, обеспечивающей безопасность использования во время операций.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Размерный ряд: </w:t>
            </w:r>
            <w:r w:rsidRPr="000C092F">
              <w:rPr>
                <w:i/>
                <w:sz w:val="18"/>
                <w:szCs w:val="18"/>
              </w:rPr>
              <w:t xml:space="preserve">2,2 мм; 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Количество: 10 </w:t>
            </w:r>
            <w:proofErr w:type="spellStart"/>
            <w:proofErr w:type="gramStart"/>
            <w:r w:rsidRPr="000C092F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0C092F">
              <w:rPr>
                <w:sz w:val="18"/>
                <w:szCs w:val="18"/>
              </w:rPr>
              <w:t xml:space="preserve"> в </w:t>
            </w:r>
            <w:proofErr w:type="spellStart"/>
            <w:r w:rsidRPr="000C092F">
              <w:rPr>
                <w:sz w:val="18"/>
                <w:szCs w:val="18"/>
              </w:rPr>
              <w:t>кор</w:t>
            </w:r>
            <w:proofErr w:type="spellEnd"/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1C0F4B">
            <w:pPr>
              <w:rPr>
                <w:color w:val="000000"/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Офтальмологические ножи, стерильные, однократного применения</w:t>
            </w:r>
            <w:proofErr w:type="gramStart"/>
            <w:r w:rsidRPr="000C092F">
              <w:rPr>
                <w:sz w:val="18"/>
                <w:szCs w:val="18"/>
              </w:rPr>
              <w:t xml:space="preserve"> ,</w:t>
            </w:r>
            <w:proofErr w:type="gramEnd"/>
            <w:r w:rsidRPr="000C092F">
              <w:rPr>
                <w:sz w:val="18"/>
                <w:szCs w:val="18"/>
              </w:rPr>
              <w:t xml:space="preserve"> изогнутые ножи с двойной заточкой, с защитой</w:t>
            </w:r>
            <w:r w:rsidRPr="000C092F">
              <w:rPr>
                <w:color w:val="000000"/>
                <w:sz w:val="18"/>
                <w:szCs w:val="18"/>
              </w:rPr>
              <w:t xml:space="preserve"> </w:t>
            </w:r>
            <w:r w:rsidRPr="000C092F">
              <w:rPr>
                <w:i/>
                <w:sz w:val="18"/>
                <w:szCs w:val="18"/>
              </w:rPr>
              <w:t>2,4 мм;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Позволяет производить дозированные по ширине тоннельные разрезы (склеральные и роговичные). 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Состоят из трех частей – режущего лезвия, рукоятки и защитной подвижной детали, обеспечивающей безопасность использования во время операций.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Размерный ряд: </w:t>
            </w:r>
            <w:r w:rsidRPr="000C092F">
              <w:rPr>
                <w:i/>
                <w:sz w:val="18"/>
                <w:szCs w:val="18"/>
              </w:rPr>
              <w:t xml:space="preserve">2,4 мм; 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Количество: 10 </w:t>
            </w:r>
            <w:proofErr w:type="spellStart"/>
            <w:proofErr w:type="gramStart"/>
            <w:r w:rsidRPr="000C092F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0C092F">
              <w:rPr>
                <w:sz w:val="18"/>
                <w:szCs w:val="18"/>
              </w:rPr>
              <w:t xml:space="preserve"> в </w:t>
            </w:r>
            <w:proofErr w:type="spellStart"/>
            <w:r w:rsidRPr="000C092F">
              <w:rPr>
                <w:sz w:val="18"/>
                <w:szCs w:val="18"/>
              </w:rPr>
              <w:t>кор</w:t>
            </w:r>
            <w:proofErr w:type="spellEnd"/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1C0F4B">
            <w:pPr>
              <w:rPr>
                <w:color w:val="000000"/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Офтальмологические ножи, стерильные, однократного применения, изогнутые ножи с двойной заточкой, с защитой</w:t>
            </w:r>
            <w:r w:rsidRPr="000C092F">
              <w:rPr>
                <w:color w:val="000000"/>
                <w:sz w:val="18"/>
                <w:szCs w:val="18"/>
              </w:rPr>
              <w:t xml:space="preserve"> </w:t>
            </w:r>
            <w:r w:rsidRPr="000C092F">
              <w:rPr>
                <w:i/>
                <w:sz w:val="18"/>
                <w:szCs w:val="18"/>
              </w:rPr>
              <w:t>2,5 мм.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Позволяет производить дозированные по ширине тоннельные разрезы (склеральные и роговичные). 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Состоят из трех частей – режущего лезвия, рукоятки и защитной подвижной детали, обеспечивающей безопасность использования во время операций.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Размерный ряд: </w:t>
            </w:r>
            <w:r w:rsidRPr="000C092F">
              <w:rPr>
                <w:i/>
                <w:sz w:val="18"/>
                <w:szCs w:val="18"/>
              </w:rPr>
              <w:t>2,5 мм.</w:t>
            </w:r>
          </w:p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Количество: 10 </w:t>
            </w:r>
            <w:proofErr w:type="spellStart"/>
            <w:proofErr w:type="gramStart"/>
            <w:r w:rsidRPr="000C092F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0C092F">
              <w:rPr>
                <w:sz w:val="18"/>
                <w:szCs w:val="18"/>
              </w:rPr>
              <w:t xml:space="preserve"> в </w:t>
            </w:r>
            <w:proofErr w:type="spellStart"/>
            <w:r w:rsidRPr="000C092F">
              <w:rPr>
                <w:sz w:val="18"/>
                <w:szCs w:val="18"/>
              </w:rPr>
              <w:t>кор</w:t>
            </w:r>
            <w:proofErr w:type="spellEnd"/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B8379D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Шовный </w:t>
            </w:r>
            <w:proofErr w:type="spellStart"/>
            <w:r w:rsidR="00B8379D" w:rsidRPr="00D20F6E">
              <w:rPr>
                <w:sz w:val="18"/>
                <w:szCs w:val="18"/>
              </w:rPr>
              <w:t>офт</w:t>
            </w:r>
            <w:proofErr w:type="spellEnd"/>
            <w:r w:rsidR="00B8379D">
              <w:rPr>
                <w:sz w:val="18"/>
                <w:szCs w:val="18"/>
                <w:lang w:val="kk-KZ"/>
              </w:rPr>
              <w:t>а</w:t>
            </w:r>
            <w:proofErr w:type="spellStart"/>
            <w:r w:rsidR="00B8379D" w:rsidRPr="00D20F6E">
              <w:rPr>
                <w:sz w:val="18"/>
                <w:szCs w:val="18"/>
              </w:rPr>
              <w:t>льмологический</w:t>
            </w:r>
            <w:proofErr w:type="spellEnd"/>
            <w:r w:rsidR="00B8379D" w:rsidRPr="000C092F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материал нейлон 10,0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  <w:shd w:val="clear" w:color="auto" w:fill="FFFFFF"/>
              </w:rPr>
              <w:t>2 иглы атравматические с нитью хирургической 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НЕЙЛОН</w:t>
            </w:r>
            <w:r w:rsidRPr="000C092F">
              <w:rPr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0C092F">
              <w:rPr>
                <w:sz w:val="18"/>
                <w:szCs w:val="18"/>
                <w:shd w:val="clear" w:color="auto" w:fill="FFFFFF"/>
              </w:rPr>
              <w:t>мононить</w:t>
            </w:r>
            <w:proofErr w:type="spellEnd"/>
            <w:r w:rsidRPr="000C092F">
              <w:rPr>
                <w:sz w:val="18"/>
                <w:szCs w:val="18"/>
                <w:shd w:val="clear" w:color="auto" w:fill="FFFFFF"/>
              </w:rPr>
              <w:t xml:space="preserve"> синий USP 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10</w:t>
            </w:r>
            <w:r w:rsidRPr="000C092F">
              <w:rPr>
                <w:sz w:val="18"/>
                <w:szCs w:val="18"/>
                <w:shd w:val="clear" w:color="auto" w:fill="FFFFFF"/>
              </w:rPr>
              <w:t>/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0</w:t>
            </w:r>
            <w:r w:rsidRPr="000C092F">
              <w:rPr>
                <w:sz w:val="18"/>
                <w:szCs w:val="18"/>
                <w:shd w:val="clear" w:color="auto" w:fill="FFFFFF"/>
              </w:rPr>
              <w:t> (M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0</w:t>
            </w:r>
            <w:r w:rsidRPr="000C092F">
              <w:rPr>
                <w:sz w:val="18"/>
                <w:szCs w:val="18"/>
                <w:shd w:val="clear" w:color="auto" w:fill="FFFFFF"/>
              </w:rPr>
              <w:t>,2), 30см, </w:t>
            </w: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Шовный </w:t>
            </w:r>
            <w:proofErr w:type="spellStart"/>
            <w:r w:rsidR="00B8379D" w:rsidRPr="00D20F6E">
              <w:rPr>
                <w:sz w:val="18"/>
                <w:szCs w:val="18"/>
              </w:rPr>
              <w:t>офт</w:t>
            </w:r>
            <w:proofErr w:type="spellEnd"/>
            <w:r w:rsidR="00B8379D">
              <w:rPr>
                <w:sz w:val="18"/>
                <w:szCs w:val="18"/>
                <w:lang w:val="kk-KZ"/>
              </w:rPr>
              <w:t>а</w:t>
            </w:r>
            <w:proofErr w:type="spellStart"/>
            <w:r w:rsidR="00B8379D" w:rsidRPr="00D20F6E">
              <w:rPr>
                <w:sz w:val="18"/>
                <w:szCs w:val="18"/>
              </w:rPr>
              <w:t>льмологический</w:t>
            </w:r>
            <w:proofErr w:type="spellEnd"/>
            <w:r w:rsidR="00B8379D" w:rsidRPr="000C092F">
              <w:rPr>
                <w:sz w:val="18"/>
                <w:szCs w:val="18"/>
              </w:rPr>
              <w:t xml:space="preserve"> </w:t>
            </w:r>
            <w:r w:rsidRPr="000C092F">
              <w:rPr>
                <w:sz w:val="18"/>
                <w:szCs w:val="18"/>
              </w:rPr>
              <w:t>материал нейлон 9,0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  <w:shd w:val="clear" w:color="auto" w:fill="FFFFFF"/>
              </w:rPr>
              <w:t>2 иглы атравматические с нитью хирургической 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НЕЙЛОН</w:t>
            </w:r>
            <w:r w:rsidRPr="000C092F">
              <w:rPr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0C092F">
              <w:rPr>
                <w:sz w:val="18"/>
                <w:szCs w:val="18"/>
                <w:shd w:val="clear" w:color="auto" w:fill="FFFFFF"/>
              </w:rPr>
              <w:t>мононить</w:t>
            </w:r>
            <w:proofErr w:type="spellEnd"/>
            <w:r w:rsidRPr="000C092F">
              <w:rPr>
                <w:sz w:val="18"/>
                <w:szCs w:val="18"/>
                <w:shd w:val="clear" w:color="auto" w:fill="FFFFFF"/>
              </w:rPr>
              <w:t xml:space="preserve"> синий USP 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10</w:t>
            </w:r>
            <w:r w:rsidRPr="000C092F">
              <w:rPr>
                <w:sz w:val="18"/>
                <w:szCs w:val="18"/>
                <w:shd w:val="clear" w:color="auto" w:fill="FFFFFF"/>
              </w:rPr>
              <w:t>/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0</w:t>
            </w:r>
            <w:r w:rsidRPr="000C092F">
              <w:rPr>
                <w:sz w:val="18"/>
                <w:szCs w:val="18"/>
                <w:shd w:val="clear" w:color="auto" w:fill="FFFFFF"/>
              </w:rPr>
              <w:t> (M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0</w:t>
            </w:r>
            <w:r w:rsidRPr="000C092F">
              <w:rPr>
                <w:sz w:val="18"/>
                <w:szCs w:val="18"/>
                <w:shd w:val="clear" w:color="auto" w:fill="FFFFFF"/>
              </w:rPr>
              <w:t>,2), 30см, </w:t>
            </w: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Шовный </w:t>
            </w:r>
            <w:proofErr w:type="spellStart"/>
            <w:r w:rsidR="00B8379D" w:rsidRPr="00D20F6E">
              <w:rPr>
                <w:sz w:val="18"/>
                <w:szCs w:val="18"/>
              </w:rPr>
              <w:t>офт</w:t>
            </w:r>
            <w:proofErr w:type="spellEnd"/>
            <w:r w:rsidR="00B8379D">
              <w:rPr>
                <w:sz w:val="18"/>
                <w:szCs w:val="18"/>
                <w:lang w:val="kk-KZ"/>
              </w:rPr>
              <w:t>а</w:t>
            </w:r>
            <w:proofErr w:type="spellStart"/>
            <w:r w:rsidR="00B8379D" w:rsidRPr="00D20F6E">
              <w:rPr>
                <w:sz w:val="18"/>
                <w:szCs w:val="18"/>
              </w:rPr>
              <w:t>льмологический</w:t>
            </w:r>
            <w:proofErr w:type="spellEnd"/>
            <w:r w:rsidR="00B8379D" w:rsidRPr="000C092F">
              <w:rPr>
                <w:sz w:val="18"/>
                <w:szCs w:val="18"/>
              </w:rPr>
              <w:t xml:space="preserve"> </w:t>
            </w:r>
            <w:r w:rsidR="00B8379D">
              <w:rPr>
                <w:sz w:val="18"/>
                <w:szCs w:val="18"/>
                <w:lang w:val="kk-KZ"/>
              </w:rPr>
              <w:t xml:space="preserve"> </w:t>
            </w:r>
            <w:r w:rsidRPr="000C092F">
              <w:rPr>
                <w:sz w:val="18"/>
                <w:szCs w:val="18"/>
              </w:rPr>
              <w:t xml:space="preserve">материал </w:t>
            </w:r>
            <w:proofErr w:type="gramStart"/>
            <w:r w:rsidRPr="000C092F">
              <w:rPr>
                <w:sz w:val="18"/>
                <w:szCs w:val="18"/>
              </w:rPr>
              <w:t>щелк</w:t>
            </w:r>
            <w:proofErr w:type="gramEnd"/>
            <w:r w:rsidRPr="000C092F">
              <w:rPr>
                <w:sz w:val="18"/>
                <w:szCs w:val="18"/>
              </w:rPr>
              <w:t xml:space="preserve">  8,0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  <w:shd w:val="clear" w:color="auto" w:fill="FFFFFF"/>
              </w:rPr>
              <w:t>2 иглы атравматические с нитью хирургической 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НЕЙЛОН</w:t>
            </w:r>
            <w:r w:rsidRPr="000C092F">
              <w:rPr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0C092F">
              <w:rPr>
                <w:sz w:val="18"/>
                <w:szCs w:val="18"/>
                <w:shd w:val="clear" w:color="auto" w:fill="FFFFFF"/>
              </w:rPr>
              <w:t>мононить</w:t>
            </w:r>
            <w:proofErr w:type="spellEnd"/>
            <w:r w:rsidRPr="000C092F">
              <w:rPr>
                <w:sz w:val="18"/>
                <w:szCs w:val="18"/>
                <w:shd w:val="clear" w:color="auto" w:fill="FFFFFF"/>
              </w:rPr>
              <w:t xml:space="preserve"> синий USP 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10</w:t>
            </w:r>
            <w:r w:rsidRPr="000C092F">
              <w:rPr>
                <w:sz w:val="18"/>
                <w:szCs w:val="18"/>
                <w:shd w:val="clear" w:color="auto" w:fill="FFFFFF"/>
              </w:rPr>
              <w:t>/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0</w:t>
            </w:r>
            <w:r w:rsidRPr="000C092F">
              <w:rPr>
                <w:sz w:val="18"/>
                <w:szCs w:val="18"/>
                <w:shd w:val="clear" w:color="auto" w:fill="FFFFFF"/>
              </w:rPr>
              <w:t> (M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0</w:t>
            </w:r>
            <w:r w:rsidRPr="000C092F">
              <w:rPr>
                <w:sz w:val="18"/>
                <w:szCs w:val="18"/>
                <w:shd w:val="clear" w:color="auto" w:fill="FFFFFF"/>
              </w:rPr>
              <w:t>,2), 30см, </w:t>
            </w: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>Шовный</w:t>
            </w:r>
            <w:r w:rsidR="00B8379D" w:rsidRPr="00D20F6E">
              <w:rPr>
                <w:sz w:val="18"/>
                <w:szCs w:val="18"/>
              </w:rPr>
              <w:t xml:space="preserve"> </w:t>
            </w:r>
            <w:proofErr w:type="spellStart"/>
            <w:r w:rsidR="00B8379D" w:rsidRPr="00D20F6E">
              <w:rPr>
                <w:sz w:val="18"/>
                <w:szCs w:val="18"/>
              </w:rPr>
              <w:t>офт</w:t>
            </w:r>
            <w:proofErr w:type="spellEnd"/>
            <w:r w:rsidR="00B8379D">
              <w:rPr>
                <w:sz w:val="18"/>
                <w:szCs w:val="18"/>
                <w:lang w:val="kk-KZ"/>
              </w:rPr>
              <w:t>а</w:t>
            </w:r>
            <w:proofErr w:type="spellStart"/>
            <w:r w:rsidR="00B8379D" w:rsidRPr="00D20F6E">
              <w:rPr>
                <w:sz w:val="18"/>
                <w:szCs w:val="18"/>
              </w:rPr>
              <w:t>льмологический</w:t>
            </w:r>
            <w:proofErr w:type="spellEnd"/>
            <w:r w:rsidR="00B8379D">
              <w:rPr>
                <w:sz w:val="18"/>
                <w:szCs w:val="18"/>
                <w:lang w:val="kk-KZ"/>
              </w:rPr>
              <w:t xml:space="preserve"> </w:t>
            </w:r>
            <w:r w:rsidRPr="000C092F">
              <w:rPr>
                <w:sz w:val="18"/>
                <w:szCs w:val="18"/>
              </w:rPr>
              <w:t xml:space="preserve"> материал </w:t>
            </w:r>
            <w:proofErr w:type="gramStart"/>
            <w:r w:rsidRPr="000C092F">
              <w:rPr>
                <w:sz w:val="18"/>
                <w:szCs w:val="18"/>
              </w:rPr>
              <w:t>щелк</w:t>
            </w:r>
            <w:proofErr w:type="gramEnd"/>
            <w:r w:rsidRPr="000C092F">
              <w:rPr>
                <w:sz w:val="18"/>
                <w:szCs w:val="18"/>
              </w:rPr>
              <w:t xml:space="preserve">  7,0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  <w:shd w:val="clear" w:color="auto" w:fill="FFFFFF"/>
              </w:rPr>
              <w:t>2 иглы атравматические с нитью хирургической 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НЕЙЛОН</w:t>
            </w:r>
            <w:r w:rsidRPr="000C092F">
              <w:rPr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0C092F">
              <w:rPr>
                <w:sz w:val="18"/>
                <w:szCs w:val="18"/>
                <w:shd w:val="clear" w:color="auto" w:fill="FFFFFF"/>
              </w:rPr>
              <w:t>мононить</w:t>
            </w:r>
            <w:proofErr w:type="spellEnd"/>
            <w:r w:rsidRPr="000C092F">
              <w:rPr>
                <w:sz w:val="18"/>
                <w:szCs w:val="18"/>
                <w:shd w:val="clear" w:color="auto" w:fill="FFFFFF"/>
              </w:rPr>
              <w:t xml:space="preserve"> синий USP 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10</w:t>
            </w:r>
            <w:r w:rsidRPr="000C092F">
              <w:rPr>
                <w:sz w:val="18"/>
                <w:szCs w:val="18"/>
                <w:shd w:val="clear" w:color="auto" w:fill="FFFFFF"/>
              </w:rPr>
              <w:t>/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0</w:t>
            </w:r>
            <w:r w:rsidRPr="000C092F">
              <w:rPr>
                <w:sz w:val="18"/>
                <w:szCs w:val="18"/>
                <w:shd w:val="clear" w:color="auto" w:fill="FFFFFF"/>
              </w:rPr>
              <w:t> (M</w:t>
            </w:r>
            <w:r w:rsidRPr="000C092F">
              <w:rPr>
                <w:b/>
                <w:bCs/>
                <w:sz w:val="18"/>
                <w:szCs w:val="18"/>
                <w:shd w:val="clear" w:color="auto" w:fill="FFFFFF"/>
              </w:rPr>
              <w:t>0</w:t>
            </w:r>
            <w:r w:rsidRPr="000C092F">
              <w:rPr>
                <w:sz w:val="18"/>
                <w:szCs w:val="18"/>
                <w:shd w:val="clear" w:color="auto" w:fill="FFFFFF"/>
              </w:rPr>
              <w:t>,2), 30см, </w:t>
            </w:r>
          </w:p>
        </w:tc>
      </w:tr>
      <w:tr w:rsidR="003C135C" w:rsidRPr="009945A3" w:rsidTr="0024260D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35C" w:rsidRPr="00021BBC" w:rsidRDefault="003C135C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35C" w:rsidRPr="000C092F" w:rsidRDefault="003C135C" w:rsidP="000C092F">
            <w:pPr>
              <w:rPr>
                <w:sz w:val="18"/>
                <w:szCs w:val="18"/>
              </w:rPr>
            </w:pPr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Раствор офтальмологический 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гиалуроната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натрия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Hiluron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™ 1,4 %  в шприце 1 мл, канюля 27G.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1 </w:t>
            </w:r>
            <w:proofErr w:type="gramStart"/>
            <w:r w:rsidRPr="003C135C">
              <w:rPr>
                <w:rFonts w:eastAsia="Calibri"/>
                <w:sz w:val="18"/>
                <w:szCs w:val="18"/>
                <w:lang w:eastAsia="en-US"/>
              </w:rPr>
              <w:t>мл</w:t>
            </w:r>
            <w:proofErr w:type="gram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предварительно заполненный шприц с канюлей. Офтальмологическое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вискохирургическое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средство (ОВС)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Hiluron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представляет собой стерильный,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непирогенный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, вязкоупругий препарат высокоочищенной, не вызывающей воспалений высокомолекулярной фракции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гиалуроната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натрия. ОВС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Hiluron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является фракцией высокой степени очистки за счет бактериальной ферментации</w:t>
            </w:r>
            <w:proofErr w:type="gramStart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ОВС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Hiluron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содержит  14 мг/мл 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гиалуроната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натрия, растворённого в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NaCl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-фосфатном буфере c физиологическими значениями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pH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(6.8-7.6). Этот высокомолекулярный полимер построен из повторяющихся дисахаридных мономеров N-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ацетилглюкозамина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глюкуроната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натрия, соединённых β1-3 и β1-4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гликозидными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связями.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Гилурон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отличается высоким молекулярным весом, свыше 3,3 х 10-6 дальтонов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Осмолярность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раствора составляет 300-350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мОсМ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/кг, вязкость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состовляет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80 000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сП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Один стерильный стеклянный шприц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обьемом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0,58 мл, 1 мл, 1,55 мл или 2 мл каждый мл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содержимгого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кторый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вмещает: -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гиалуронат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натрия 14 мг/мл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>-хлорида натрия 8,2 мл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>-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динатрия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дегидрофосфата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дегидрата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1,9 мг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-натрия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дегидрофосфата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дегидрата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0,3 мг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-воду для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иньекции</w:t>
            </w:r>
            <w:proofErr w:type="spellEnd"/>
          </w:p>
          <w:p w:rsidR="003C135C" w:rsidRPr="003C135C" w:rsidRDefault="003C135C" w:rsidP="00A17D31">
            <w:pPr>
              <w:rPr>
                <w:rFonts w:cstheme="minorHAnsi"/>
                <w:b/>
                <w:sz w:val="18"/>
                <w:szCs w:val="18"/>
              </w:rPr>
            </w:pPr>
            <w:r w:rsidRPr="003C135C">
              <w:rPr>
                <w:rFonts w:cstheme="minorHAnsi"/>
                <w:b/>
                <w:sz w:val="18"/>
                <w:szCs w:val="18"/>
              </w:rPr>
              <w:t>Для покрытия и защиты глаза во время хирургической операции на переднем отрезке глаза</w:t>
            </w:r>
          </w:p>
          <w:p w:rsidR="003C135C" w:rsidRPr="003C135C" w:rsidRDefault="003C135C" w:rsidP="00A17D3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C135C" w:rsidRPr="009945A3" w:rsidTr="0024260D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35C" w:rsidRPr="00021BBC" w:rsidRDefault="003C135C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35C" w:rsidRPr="000C092F" w:rsidRDefault="003C135C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Офтальмологический </w:t>
            </w:r>
            <w:proofErr w:type="spellStart"/>
            <w:r w:rsidRPr="000C092F">
              <w:rPr>
                <w:sz w:val="18"/>
                <w:szCs w:val="18"/>
              </w:rPr>
              <w:t>вискоэластичный</w:t>
            </w:r>
            <w:proofErr w:type="spellEnd"/>
            <w:r w:rsidRPr="000C092F">
              <w:rPr>
                <w:sz w:val="18"/>
                <w:szCs w:val="18"/>
              </w:rPr>
              <w:t xml:space="preserve"> раствор из </w:t>
            </w:r>
            <w:proofErr w:type="spellStart"/>
            <w:r w:rsidRPr="000C092F">
              <w:rPr>
                <w:sz w:val="18"/>
                <w:szCs w:val="18"/>
              </w:rPr>
              <w:t>гидроксипропилметилцеллюлозы</w:t>
            </w:r>
            <w:proofErr w:type="spellEnd"/>
            <w:r w:rsidRPr="000C092F">
              <w:rPr>
                <w:sz w:val="18"/>
                <w:szCs w:val="18"/>
              </w:rPr>
              <w:t xml:space="preserve">  </w:t>
            </w:r>
            <w:proofErr w:type="spellStart"/>
            <w:r w:rsidRPr="000C092F">
              <w:rPr>
                <w:sz w:val="18"/>
                <w:szCs w:val="18"/>
              </w:rPr>
              <w:t>Viscolon</w:t>
            </w:r>
            <w:proofErr w:type="spellEnd"/>
            <w:r w:rsidRPr="000C092F">
              <w:rPr>
                <w:sz w:val="18"/>
                <w:szCs w:val="18"/>
              </w:rPr>
              <w:t xml:space="preserve"> </w:t>
            </w:r>
            <w:proofErr w:type="spellStart"/>
            <w:r w:rsidRPr="000C092F">
              <w:rPr>
                <w:sz w:val="18"/>
                <w:szCs w:val="18"/>
              </w:rPr>
              <w:t>plus</w:t>
            </w:r>
            <w:proofErr w:type="spellEnd"/>
            <w:r w:rsidRPr="000C092F">
              <w:rPr>
                <w:sz w:val="18"/>
                <w:szCs w:val="18"/>
              </w:rPr>
              <w:t xml:space="preserve"> P.F. USP 2%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>Форма выпуска 2 мл  стеклянный шприц, индивидуальная блистерная упаковка, 23G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 xml:space="preserve">Содержание:2% </w:t>
            </w:r>
            <w:proofErr w:type="spellStart"/>
            <w:r w:rsidRPr="003C135C">
              <w:rPr>
                <w:rFonts w:cstheme="minorHAnsi"/>
                <w:sz w:val="18"/>
                <w:szCs w:val="18"/>
              </w:rPr>
              <w:t>гидроксипропилметилцеллюлозы</w:t>
            </w:r>
            <w:proofErr w:type="spellEnd"/>
            <w:r w:rsidRPr="003C135C">
              <w:rPr>
                <w:rFonts w:cstheme="minorHAnsi"/>
                <w:sz w:val="18"/>
                <w:szCs w:val="18"/>
              </w:rPr>
              <w:t xml:space="preserve"> (высокая вязкость)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>рН</w:t>
            </w:r>
            <w:proofErr w:type="gramStart"/>
            <w:r w:rsidRPr="003C135C">
              <w:rPr>
                <w:rFonts w:cstheme="minorHAnsi"/>
                <w:sz w:val="18"/>
                <w:szCs w:val="18"/>
              </w:rPr>
              <w:t xml:space="preserve"> :</w:t>
            </w:r>
            <w:proofErr w:type="gramEnd"/>
            <w:r w:rsidRPr="003C135C">
              <w:rPr>
                <w:rFonts w:cstheme="minorHAnsi"/>
                <w:sz w:val="18"/>
                <w:szCs w:val="18"/>
              </w:rPr>
              <w:t xml:space="preserve"> 6,0-7.8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>Вязкость 1000+14000cCt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 xml:space="preserve">Сдвиговая вязкость 103-104 </w:t>
            </w:r>
            <w:proofErr w:type="spellStart"/>
            <w:r w:rsidRPr="003C135C">
              <w:rPr>
                <w:rFonts w:cstheme="minorHAnsi"/>
                <w:sz w:val="18"/>
                <w:szCs w:val="18"/>
              </w:rPr>
              <w:t>Cps</w:t>
            </w:r>
            <w:proofErr w:type="spellEnd"/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C135C">
              <w:rPr>
                <w:rFonts w:cstheme="minorHAnsi"/>
                <w:sz w:val="18"/>
                <w:szCs w:val="18"/>
              </w:rPr>
              <w:lastRenderedPageBreak/>
              <w:t>Осмолярность</w:t>
            </w:r>
            <w:proofErr w:type="spellEnd"/>
            <w:r w:rsidRPr="003C135C">
              <w:rPr>
                <w:rFonts w:cstheme="minorHAnsi"/>
                <w:sz w:val="18"/>
                <w:szCs w:val="18"/>
              </w:rPr>
              <w:t xml:space="preserve"> 250,0-350,0 </w:t>
            </w:r>
            <w:proofErr w:type="spellStart"/>
            <w:r w:rsidRPr="003C135C">
              <w:rPr>
                <w:rFonts w:cstheme="minorHAnsi"/>
                <w:sz w:val="18"/>
                <w:szCs w:val="18"/>
              </w:rPr>
              <w:t>мОсмоль</w:t>
            </w:r>
            <w:proofErr w:type="spellEnd"/>
            <w:r w:rsidRPr="003C135C">
              <w:rPr>
                <w:rFonts w:cstheme="minorHAnsi"/>
                <w:sz w:val="18"/>
                <w:szCs w:val="18"/>
              </w:rPr>
              <w:t xml:space="preserve">\кг 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 xml:space="preserve">Спектральный </w:t>
            </w:r>
            <w:proofErr w:type="spellStart"/>
            <w:r w:rsidRPr="003C135C">
              <w:rPr>
                <w:rFonts w:cstheme="minorHAnsi"/>
                <w:sz w:val="18"/>
                <w:szCs w:val="18"/>
              </w:rPr>
              <w:t>коэф</w:t>
            </w:r>
            <w:proofErr w:type="spellEnd"/>
            <w:r w:rsidRPr="003C135C">
              <w:rPr>
                <w:rFonts w:cstheme="minorHAnsi"/>
                <w:sz w:val="18"/>
                <w:szCs w:val="18"/>
              </w:rPr>
              <w:t>- 1100-400нм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3C135C">
              <w:rPr>
                <w:rFonts w:cstheme="minorHAnsi"/>
                <w:sz w:val="18"/>
                <w:szCs w:val="18"/>
              </w:rPr>
              <w:t>Средняя</w:t>
            </w:r>
            <w:proofErr w:type="gramEnd"/>
            <w:r w:rsidRPr="003C135C">
              <w:rPr>
                <w:rFonts w:cstheme="minorHAnsi"/>
                <w:sz w:val="18"/>
                <w:szCs w:val="18"/>
              </w:rPr>
              <w:t xml:space="preserve"> молекулярная масса-63079 Дальтон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 xml:space="preserve">Молекулярный вес-86 000 </w:t>
            </w:r>
            <w:proofErr w:type="spellStart"/>
            <w:r w:rsidRPr="003C135C">
              <w:rPr>
                <w:rFonts w:cstheme="minorHAnsi"/>
                <w:sz w:val="18"/>
                <w:szCs w:val="18"/>
              </w:rPr>
              <w:t>дальт</w:t>
            </w:r>
            <w:proofErr w:type="spellEnd"/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 xml:space="preserve">Показатель преломления -1,336-1,348 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>Стерильность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>Высокая степень очистки.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C135C">
              <w:rPr>
                <w:rFonts w:cstheme="minorHAnsi"/>
                <w:sz w:val="18"/>
                <w:szCs w:val="18"/>
              </w:rPr>
              <w:t>Апирогенность</w:t>
            </w:r>
            <w:proofErr w:type="spellEnd"/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>Легко удаляется и хорошо фильтруется через дренажную систему глаза, не вызывает послеоперационную гипертензию.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r w:rsidRPr="003C135C">
              <w:rPr>
                <w:rFonts w:cstheme="minorHAnsi"/>
                <w:sz w:val="18"/>
                <w:szCs w:val="18"/>
              </w:rPr>
              <w:t>Для покрытия и защиты глаза во время хирургической операции на переднем отрезке глаза</w:t>
            </w:r>
          </w:p>
          <w:p w:rsidR="003C135C" w:rsidRPr="003C135C" w:rsidRDefault="003C135C" w:rsidP="00A17D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C135C">
              <w:rPr>
                <w:rFonts w:cstheme="minorHAnsi"/>
                <w:sz w:val="18"/>
                <w:szCs w:val="18"/>
              </w:rPr>
              <w:t>Классификация</w:t>
            </w:r>
            <w:proofErr w:type="gramStart"/>
            <w:r w:rsidRPr="003C135C">
              <w:rPr>
                <w:rFonts w:cstheme="minorHAnsi"/>
                <w:sz w:val="18"/>
                <w:szCs w:val="18"/>
              </w:rPr>
              <w:t>;К</w:t>
            </w:r>
            <w:proofErr w:type="gramEnd"/>
            <w:r w:rsidRPr="003C135C">
              <w:rPr>
                <w:rFonts w:cstheme="minorHAnsi"/>
                <w:sz w:val="18"/>
                <w:szCs w:val="18"/>
              </w:rPr>
              <w:t>ласс</w:t>
            </w:r>
            <w:proofErr w:type="spellEnd"/>
            <w:r w:rsidRPr="003C135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C135C">
              <w:rPr>
                <w:rFonts w:cstheme="minorHAnsi"/>
                <w:sz w:val="18"/>
                <w:szCs w:val="18"/>
              </w:rPr>
              <w:t>ΙIb</w:t>
            </w:r>
            <w:proofErr w:type="spellEnd"/>
          </w:p>
          <w:p w:rsidR="003C135C" w:rsidRPr="003C135C" w:rsidRDefault="003C135C" w:rsidP="00A17D31">
            <w:pPr>
              <w:rPr>
                <w:rFonts w:cstheme="minorHAnsi"/>
                <w:b/>
                <w:sz w:val="18"/>
                <w:szCs w:val="18"/>
                <w:lang w:val="ru"/>
              </w:rPr>
            </w:pPr>
            <w:r w:rsidRPr="003C135C">
              <w:rPr>
                <w:rFonts w:cstheme="minorHAnsi"/>
                <w:sz w:val="18"/>
                <w:szCs w:val="18"/>
              </w:rPr>
              <w:t>Сертификация: CE 0653</w:t>
            </w:r>
          </w:p>
        </w:tc>
      </w:tr>
      <w:tr w:rsidR="003C135C" w:rsidRPr="009945A3" w:rsidTr="0024260D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35C" w:rsidRPr="00021BBC" w:rsidRDefault="003C135C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36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35C" w:rsidRPr="000C092F" w:rsidRDefault="003C135C" w:rsidP="000C092F">
            <w:pPr>
              <w:rPr>
                <w:sz w:val="18"/>
                <w:szCs w:val="18"/>
              </w:rPr>
            </w:pPr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Раствор офтальмологический 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гиалуроната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натрия </w:t>
            </w:r>
            <w:proofErr w:type="spellStart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Hiluron</w:t>
            </w:r>
            <w:proofErr w:type="spellEnd"/>
            <w:r w:rsidRPr="000C092F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™ 3 %  в шприце 1 мл, канюля 27G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3% офтальмологический раствор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гиалуроната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натрия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1 </w:t>
            </w:r>
            <w:proofErr w:type="gramStart"/>
            <w:r w:rsidRPr="003C135C">
              <w:rPr>
                <w:rFonts w:eastAsia="Calibri"/>
                <w:sz w:val="18"/>
                <w:szCs w:val="18"/>
                <w:lang w:eastAsia="en-US"/>
              </w:rPr>
              <w:t>мл</w:t>
            </w:r>
            <w:proofErr w:type="gram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предварительно заполненный шприц с канюлей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Офтальмологическое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вискохирургическое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средство (ОВС)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Hiluron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представляет собой стерильный,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непирогенный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, вязкоупругий препарат высокоочищенной, не вызывающей воспалений высокомолекулярной фракции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гиалуроната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натрия. ОВС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Hiluron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является фракцией высокой степени очистки за счет бактериальной ферментации</w:t>
            </w:r>
            <w:proofErr w:type="gramStart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ОВС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Hiluron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содержит  30 мг/мл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гиалуроната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натрия, растворённого в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NaCl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-фосфатном буфере c физиологическими значениями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pH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(6.8-7.6). Этот высокомолекулярный полимер построен из повторяющихся дисахаридных мономеров N-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ацетилглюкозамина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глюкуроната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натрия, соединённых β1-3 и β1-4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гликозидными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связями.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Гилурон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отличается высоким молекулярным весом, свыше 3,3 х 10-6 дальтонов.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Осмолярность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раствора составляет 300-350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мОсМ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/кг, вязкость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состовляет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160 000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сП</w:t>
            </w:r>
            <w:proofErr w:type="spellEnd"/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Один стерильный стеклянный шприц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обьемом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0,58 мл, 1 мл, 1,55 мл или 2 мл каждый мл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содержимгого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кторый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вмещает: -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гиалуронат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натрия 30 мг/мл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>-хлорида натрия 8,2 мл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>-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динатрия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дегидрофосфата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дегидрата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1,9 мг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-натрия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дегидрофосфата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дегидрата</w:t>
            </w:r>
            <w:proofErr w:type="spellEnd"/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 0,3 мг</w:t>
            </w:r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C135C">
              <w:rPr>
                <w:rFonts w:eastAsia="Calibri"/>
                <w:sz w:val="18"/>
                <w:szCs w:val="18"/>
                <w:lang w:eastAsia="en-US"/>
              </w:rPr>
              <w:t xml:space="preserve">-воду для </w:t>
            </w:r>
            <w:proofErr w:type="spellStart"/>
            <w:r w:rsidRPr="003C135C">
              <w:rPr>
                <w:rFonts w:eastAsia="Calibri"/>
                <w:sz w:val="18"/>
                <w:szCs w:val="18"/>
                <w:lang w:eastAsia="en-US"/>
              </w:rPr>
              <w:t>иньекции</w:t>
            </w:r>
            <w:proofErr w:type="spellEnd"/>
          </w:p>
          <w:p w:rsidR="003C135C" w:rsidRPr="003C135C" w:rsidRDefault="003C135C" w:rsidP="00A17D3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C135C" w:rsidRPr="003C135C" w:rsidRDefault="003C135C" w:rsidP="00A17D31">
            <w:pPr>
              <w:rPr>
                <w:rFonts w:cstheme="minorHAnsi"/>
                <w:b/>
                <w:sz w:val="18"/>
                <w:szCs w:val="18"/>
              </w:rPr>
            </w:pPr>
            <w:r w:rsidRPr="003C135C">
              <w:rPr>
                <w:rFonts w:cstheme="minorHAnsi"/>
                <w:b/>
                <w:sz w:val="18"/>
                <w:szCs w:val="18"/>
              </w:rPr>
              <w:t>Для покрытия и защиты глаза во время хирургической операции на переднем отрезке глаза</w:t>
            </w:r>
          </w:p>
          <w:p w:rsidR="003C135C" w:rsidRPr="003C135C" w:rsidRDefault="003C135C" w:rsidP="00A17D3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4979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21BBC" w:rsidRDefault="006C4979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0C092F" w:rsidRDefault="006C4979" w:rsidP="000C092F">
            <w:pPr>
              <w:rPr>
                <w:sz w:val="18"/>
                <w:szCs w:val="18"/>
              </w:rPr>
            </w:pPr>
            <w:r w:rsidRPr="000C092F">
              <w:rPr>
                <w:sz w:val="18"/>
                <w:szCs w:val="18"/>
              </w:rPr>
              <w:t xml:space="preserve">Офтальмологический раствор  </w:t>
            </w:r>
            <w:proofErr w:type="spellStart"/>
            <w:r w:rsidRPr="000C092F">
              <w:rPr>
                <w:sz w:val="18"/>
                <w:szCs w:val="18"/>
              </w:rPr>
              <w:t>трипанового</w:t>
            </w:r>
            <w:proofErr w:type="spellEnd"/>
            <w:r w:rsidRPr="000C092F">
              <w:rPr>
                <w:sz w:val="18"/>
                <w:szCs w:val="18"/>
              </w:rPr>
              <w:t xml:space="preserve"> синего 0,05% флакон 1 мл 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979" w:rsidRPr="003C135C" w:rsidRDefault="006C4979" w:rsidP="00666808">
            <w:pPr>
              <w:rPr>
                <w:sz w:val="18"/>
                <w:szCs w:val="18"/>
              </w:rPr>
            </w:pPr>
            <w:r w:rsidRPr="003C135C">
              <w:rPr>
                <w:sz w:val="18"/>
                <w:szCs w:val="18"/>
              </w:rPr>
              <w:t xml:space="preserve">представляет собой витальный краситель, используемый для визуализации </w:t>
            </w:r>
            <w:proofErr w:type="spellStart"/>
            <w:r w:rsidRPr="003C135C">
              <w:rPr>
                <w:sz w:val="18"/>
                <w:szCs w:val="18"/>
              </w:rPr>
              <w:t>капсулорексиса</w:t>
            </w:r>
            <w:proofErr w:type="spellEnd"/>
            <w:r w:rsidRPr="003C135C">
              <w:rPr>
                <w:sz w:val="18"/>
                <w:szCs w:val="18"/>
              </w:rPr>
              <w:t xml:space="preserve"> во время хирургии катаракты, при отсутствии красного рефлекса (плотная катаракта, узкий зрачок и т.д.). </w:t>
            </w:r>
            <w:r w:rsidR="00666808" w:rsidRPr="003C135C">
              <w:rPr>
                <w:sz w:val="18"/>
                <w:szCs w:val="18"/>
                <w:lang w:val="ru"/>
              </w:rPr>
              <w:t xml:space="preserve">Упаковка: 1 мл 0,06 % раствора </w:t>
            </w:r>
            <w:proofErr w:type="spellStart"/>
            <w:r w:rsidR="00666808" w:rsidRPr="003C135C">
              <w:rPr>
                <w:sz w:val="18"/>
                <w:szCs w:val="18"/>
                <w:lang w:val="ru"/>
              </w:rPr>
              <w:t>трипанового</w:t>
            </w:r>
            <w:proofErr w:type="spellEnd"/>
            <w:r w:rsidR="00666808" w:rsidRPr="003C135C">
              <w:rPr>
                <w:sz w:val="18"/>
                <w:szCs w:val="18"/>
                <w:lang w:val="ru"/>
              </w:rPr>
              <w:t xml:space="preserve"> синего в шприце или флаконе</w:t>
            </w:r>
          </w:p>
        </w:tc>
      </w:tr>
    </w:tbl>
    <w:p w:rsidR="009053AB" w:rsidRPr="006C37FC" w:rsidRDefault="009053AB" w:rsidP="00B50BF9">
      <w:pPr>
        <w:ind w:firstLine="567"/>
        <w:jc w:val="right"/>
        <w:rPr>
          <w:b/>
        </w:rPr>
        <w:sectPr w:rsidR="009053AB" w:rsidRPr="006C37FC" w:rsidSect="006E3AD0">
          <w:type w:val="continuous"/>
          <w:pgSz w:w="16838" w:h="11906" w:orient="landscape"/>
          <w:pgMar w:top="1134" w:right="850" w:bottom="1843" w:left="1701" w:header="709" w:footer="709" w:gutter="0"/>
          <w:cols w:space="708"/>
          <w:titlePg/>
          <w:docGrid w:linePitch="360"/>
        </w:sectPr>
      </w:pPr>
    </w:p>
    <w:p w:rsidR="00B77B25" w:rsidRPr="008F78F2" w:rsidRDefault="006F075E" w:rsidP="008F78F2">
      <w:pPr>
        <w:pStyle w:val="af2"/>
        <w:jc w:val="right"/>
        <w:rPr>
          <w:b/>
          <w:i/>
        </w:rPr>
      </w:pPr>
      <w:proofErr w:type="gramStart"/>
      <w:r w:rsidRPr="008F78F2">
        <w:rPr>
          <w:b/>
          <w:i/>
        </w:rPr>
        <w:lastRenderedPageBreak/>
        <w:t>Приложении</w:t>
      </w:r>
      <w:proofErr w:type="gramEnd"/>
      <w:r w:rsidRPr="008F78F2">
        <w:rPr>
          <w:b/>
          <w:i/>
        </w:rPr>
        <w:t xml:space="preserve"> 3</w:t>
      </w:r>
    </w:p>
    <w:p w:rsidR="00B77B25" w:rsidRPr="008F78F2" w:rsidRDefault="00B77B25" w:rsidP="008F78F2">
      <w:pPr>
        <w:pStyle w:val="af2"/>
        <w:jc w:val="right"/>
        <w:rPr>
          <w:b/>
          <w:i/>
        </w:rPr>
      </w:pPr>
      <w:r w:rsidRPr="008F78F2">
        <w:rPr>
          <w:b/>
          <w:i/>
        </w:rPr>
        <w:t>к Тендерной документации</w:t>
      </w:r>
    </w:p>
    <w:p w:rsidR="006F075E" w:rsidRPr="008F78F2" w:rsidRDefault="006F075E" w:rsidP="008F78F2">
      <w:pPr>
        <w:pStyle w:val="af2"/>
        <w:jc w:val="both"/>
        <w:rPr>
          <w:color w:val="1E1E1E"/>
        </w:rPr>
      </w:pPr>
      <w:r w:rsidRPr="008F78F2">
        <w:rPr>
          <w:i/>
          <w:color w:val="FF0000"/>
        </w:rPr>
        <w:t xml:space="preserve"> </w:t>
      </w:r>
      <w:r w:rsidRPr="008F78F2">
        <w:t xml:space="preserve">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8F78F2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8F78F2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8F78F2">
              <w:rPr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8F78F2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__________________</w:t>
            </w:r>
            <w:r w:rsidRPr="008F78F2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"___" __________ _____</w:t>
            </w:r>
            <w:proofErr w:type="gramStart"/>
            <w:r w:rsidRPr="008F78F2">
              <w:rPr>
                <w:color w:val="000000"/>
                <w:spacing w:val="2"/>
              </w:rPr>
              <w:t>г</w:t>
            </w:r>
            <w:proofErr w:type="gramEnd"/>
            <w:r w:rsidRPr="008F78F2">
              <w:rPr>
                <w:color w:val="000000"/>
                <w:spacing w:val="2"/>
              </w:rPr>
              <w:t>.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8F78F2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"Заказчик",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______________________________________________,</w:t>
      </w:r>
      <w:r w:rsidRPr="008F78F2">
        <w:rPr>
          <w:color w:val="000000"/>
          <w:spacing w:val="2"/>
        </w:rPr>
        <w:br/>
        <w:t>должность, фамилия, имя, отчество (при его наличии)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уполномоченного лица с одной стороны,</w:t>
      </w:r>
      <w:r w:rsidRPr="008F78F2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8F78F2">
        <w:rPr>
          <w:color w:val="000000"/>
          <w:spacing w:val="2"/>
        </w:rPr>
        <w:br/>
        <w:t>___________________________________,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"Поставщик",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8F78F2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8F78F2">
        <w:rPr>
          <w:color w:val="000000"/>
          <w:spacing w:val="2"/>
        </w:rPr>
        <w:br/>
        <w:t>медицинских</w:t>
      </w:r>
      <w:proofErr w:type="gramEnd"/>
      <w:r w:rsidRPr="008F78F2">
        <w:rPr>
          <w:color w:val="000000"/>
          <w:spacing w:val="2"/>
        </w:rPr>
        <w:t xml:space="preserve"> </w:t>
      </w:r>
      <w:proofErr w:type="gramStart"/>
      <w:r w:rsidRPr="008F78F2">
        <w:rPr>
          <w:color w:val="000000"/>
          <w:spacing w:val="2"/>
        </w:rPr>
        <w:t>изделий и специализированных лечебных продуктов в рамках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8F78F2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закупа способом ____________________________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(указать способ) по закупу (указать предмет закупа)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8F78F2">
        <w:rPr>
          <w:color w:val="000000"/>
          <w:spacing w:val="2"/>
        </w:rPr>
        <w:t xml:space="preserve"> Договор закупа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8F78F2">
        <w:rPr>
          <w:color w:val="000000"/>
          <w:spacing w:val="2"/>
        </w:rPr>
        <w:br/>
        <w:t>к соглашению о нижеследующем: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1. Термины, применяемые в Договоре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2. Предмет Договора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настоящий Договор;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перечень закупаемых товаров;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техническая спецификация;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3. Цена Договора и оплата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8F78F2">
        <w:rPr>
          <w:color w:val="000000"/>
          <w:spacing w:val="2"/>
        </w:rPr>
        <w:t>согласно</w:t>
      </w:r>
      <w:proofErr w:type="gramEnd"/>
      <w:r w:rsidRPr="008F78F2">
        <w:rPr>
          <w:color w:val="000000"/>
          <w:spacing w:val="2"/>
        </w:rPr>
        <w:t xml:space="preserve"> бюджетной программы/специфики) составляет______________________________________</w:t>
      </w:r>
      <w:r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тенге (указать сумму цифрами и прописью)</w:t>
      </w:r>
      <w:r w:rsidRPr="008F78F2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</w:t>
      </w:r>
      <w:proofErr w:type="gramStart"/>
      <w:r w:rsidRPr="008F78F2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4. Условия поставки и приемки товара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14. </w:t>
      </w:r>
      <w:proofErr w:type="gramStart"/>
      <w:r w:rsidRPr="008F78F2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8F78F2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8F78F2">
        <w:rPr>
          <w:color w:val="000000"/>
          <w:spacing w:val="2"/>
        </w:rPr>
        <w:t>т(</w:t>
      </w:r>
      <w:proofErr w:type="gramEnd"/>
      <w:r w:rsidRPr="008F78F2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6. Ответственность Сторон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8F78F2">
        <w:rPr>
          <w:color w:val="000000"/>
          <w:spacing w:val="2"/>
        </w:rPr>
        <w:t>е(</w:t>
      </w:r>
      <w:proofErr w:type="gramEnd"/>
      <w:r w:rsidRPr="008F78F2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33. </w:t>
      </w:r>
      <w:proofErr w:type="gramStart"/>
      <w:r w:rsidRPr="008F78F2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8F78F2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8F78F2">
        <w:rPr>
          <w:color w:val="000000"/>
          <w:spacing w:val="2"/>
        </w:rPr>
        <w:t>ств Ст</w:t>
      </w:r>
      <w:proofErr w:type="gramEnd"/>
      <w:r w:rsidRPr="008F78F2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F78F2">
        <w:rPr>
          <w:color w:val="000000"/>
          <w:spacing w:val="2"/>
        </w:rPr>
        <w:t>Неуведомление</w:t>
      </w:r>
      <w:proofErr w:type="spellEnd"/>
      <w:r w:rsidRPr="008F78F2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8F78F2">
        <w:rPr>
          <w:color w:val="000000"/>
          <w:spacing w:val="2"/>
        </w:rPr>
        <w:t>несет никакой финансовой обязанности</w:t>
      </w:r>
      <w:proofErr w:type="gramEnd"/>
      <w:r w:rsidRPr="008F78F2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39.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8F78F2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7. Конфиденциальность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8. Заключительные положения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8F78F2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Заказчик: ______________________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</w:t>
            </w:r>
            <w:r>
              <w:rPr>
                <w:color w:val="000000"/>
                <w:spacing w:val="2"/>
              </w:rPr>
              <w:t xml:space="preserve"> </w:t>
            </w:r>
            <w:r w:rsidRPr="008F78F2">
              <w:rPr>
                <w:color w:val="000000"/>
                <w:spacing w:val="2"/>
              </w:rPr>
              <w:t>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Поставщик: 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 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8F78F2">
              <w:rPr>
                <w:b/>
                <w:i/>
                <w:color w:val="000000"/>
              </w:rPr>
              <w:t>Приложение</w:t>
            </w:r>
            <w:r w:rsidRPr="008F78F2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8F78F2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8F78F2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Антикоррупционные требования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8F78F2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8F78F2">
        <w:rPr>
          <w:color w:val="000000"/>
          <w:spacing w:val="2"/>
        </w:rPr>
        <w:t xml:space="preserve"> законодательства.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5. </w:t>
      </w:r>
      <w:proofErr w:type="gramStart"/>
      <w:r w:rsidRPr="008F78F2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21" w:anchor="z114" w:history="1">
        <w:r w:rsidRPr="008F78F2">
          <w:rPr>
            <w:color w:val="073A5E"/>
            <w:spacing w:val="2"/>
            <w:u w:val="single"/>
          </w:rPr>
          <w:t>пунктом 1</w:t>
        </w:r>
      </w:hyperlink>
      <w:r w:rsidRPr="008F78F2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6. </w:t>
      </w:r>
      <w:proofErr w:type="gramStart"/>
      <w:r w:rsidRPr="008F78F2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8F78F2" w:rsidRDefault="00816158" w:rsidP="008F78F2">
      <w:pPr>
        <w:pStyle w:val="af2"/>
        <w:jc w:val="both"/>
        <w:rPr>
          <w:color w:val="1E1E1E"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</w:t>
      </w: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  </w:t>
      </w:r>
      <w:proofErr w:type="gramStart"/>
      <w:r w:rsidR="00DA3B8C" w:rsidRPr="00F41077">
        <w:rPr>
          <w:b/>
          <w:bCs/>
          <w:iCs/>
        </w:rPr>
        <w:t>Приложении</w:t>
      </w:r>
      <w:proofErr w:type="gramEnd"/>
      <w:r w:rsidR="00DA3B8C" w:rsidRPr="00F41077">
        <w:rPr>
          <w:b/>
          <w:bCs/>
          <w:iCs/>
        </w:rPr>
        <w:t xml:space="preserve"> 4</w:t>
      </w:r>
    </w:p>
    <w:p w:rsidR="00B77B25" w:rsidRPr="00F41077" w:rsidRDefault="00B77B25" w:rsidP="00B77B25">
      <w:pPr>
        <w:ind w:firstLine="567"/>
        <w:jc w:val="right"/>
        <w:rPr>
          <w:bCs/>
          <w:i/>
        </w:rPr>
      </w:pPr>
      <w:r w:rsidRPr="00F41077">
        <w:rPr>
          <w:bCs/>
          <w:i/>
        </w:rPr>
        <w:t>к Тендерной документации</w:t>
      </w:r>
    </w:p>
    <w:p w:rsidR="00F41077" w:rsidRPr="00F41077" w:rsidRDefault="00F41077" w:rsidP="00F41077">
      <w:pPr>
        <w:ind w:left="4248"/>
        <w:jc w:val="right"/>
        <w:rPr>
          <w:b/>
        </w:rPr>
      </w:pPr>
      <w:r w:rsidRPr="00F41077">
        <w:rPr>
          <w:b/>
        </w:rPr>
        <w:t>Форма</w:t>
      </w:r>
    </w:p>
    <w:p w:rsidR="00F41077" w:rsidRPr="00F41077" w:rsidRDefault="00F41077" w:rsidP="00F41077">
      <w:pPr>
        <w:ind w:left="4248"/>
      </w:pPr>
    </w:p>
    <w:p w:rsidR="00F41077" w:rsidRPr="00F41077" w:rsidRDefault="00F41077" w:rsidP="00F41077">
      <w:r w:rsidRPr="00F41077">
        <w:t xml:space="preserve"> </w:t>
      </w:r>
      <w:r w:rsidRPr="00F41077">
        <w:tab/>
      </w:r>
    </w:p>
    <w:p w:rsidR="00F41077" w:rsidRPr="00F41077" w:rsidRDefault="00F41077" w:rsidP="00F41077"/>
    <w:p w:rsidR="00F41077" w:rsidRPr="00F41077" w:rsidRDefault="00F41077" w:rsidP="00F41077">
      <w:r w:rsidRPr="00F41077">
        <w:t>(</w:t>
      </w:r>
      <w:r w:rsidRPr="00F41077">
        <w:rPr>
          <w:i/>
        </w:rPr>
        <w:t>Кому</w:t>
      </w:r>
      <w:r w:rsidRPr="00F41077">
        <w:t>) _______ (наименование заказчика, организатора закупа или единого дистрибьютора)</w:t>
      </w:r>
    </w:p>
    <w:p w:rsidR="00F41077" w:rsidRPr="00F41077" w:rsidRDefault="00F41077" w:rsidP="00F41077"/>
    <w:p w:rsidR="00F41077" w:rsidRPr="00F41077" w:rsidRDefault="00F41077" w:rsidP="00F41077">
      <w:pPr>
        <w:jc w:val="both"/>
      </w:pPr>
      <w:r w:rsidRPr="00F41077">
        <w:t xml:space="preserve"> </w:t>
      </w:r>
      <w:r w:rsidRPr="00F41077">
        <w:rPr>
          <w:b/>
        </w:rPr>
        <w:t xml:space="preserve">Заявка на участие в тендере  ______________________ </w:t>
      </w:r>
      <w:r w:rsidRPr="00F41077">
        <w:rPr>
          <w:i/>
        </w:rPr>
        <w:t>(наименование потенциального поставщика)</w:t>
      </w:r>
      <w:r w:rsidRPr="00F41077">
        <w:rPr>
          <w:b/>
        </w:rPr>
        <w:t>,</w:t>
      </w:r>
      <w:r w:rsidRPr="00F41077">
        <w:t xml:space="preserve"> рассмотрев объявление/ тендерную документацию по проведению тендера № ______________________, (</w:t>
      </w:r>
      <w:r w:rsidRPr="00F41077">
        <w:rPr>
          <w:i/>
        </w:rPr>
        <w:t>название тендера</w:t>
      </w:r>
      <w:r w:rsidRPr="00F41077">
        <w:t xml:space="preserve">) получение которой настоящим удостоверяется </w:t>
      </w:r>
      <w:r w:rsidRPr="00F41077">
        <w:rPr>
          <w:i/>
        </w:rPr>
        <w:t>(указывается, если получена тендерная документация)</w:t>
      </w:r>
      <w:r w:rsidRPr="00F41077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F41077">
        <w:t>по</w:t>
      </w:r>
      <w:proofErr w:type="gramEnd"/>
      <w:r w:rsidRPr="00F41077">
        <w:t xml:space="preserve"> </w:t>
      </w:r>
      <w:proofErr w:type="gramStart"/>
      <w:r w:rsidRPr="00F41077">
        <w:t>следующим</w:t>
      </w:r>
      <w:proofErr w:type="gramEnd"/>
      <w:r w:rsidRPr="00F41077">
        <w:t xml:space="preserve"> лотам:</w:t>
      </w:r>
    </w:p>
    <w:p w:rsid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1) ______ (номер лота) ____________</w:t>
      </w:r>
    </w:p>
    <w:p w:rsidR="00F41077" w:rsidRP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  <w:r w:rsidRPr="00F41077">
        <w:t>2) ______ (номер лота) ____________</w:t>
      </w:r>
    </w:p>
    <w:p w:rsid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Default="00F41077" w:rsidP="00F41077">
      <w:pPr>
        <w:jc w:val="both"/>
      </w:pPr>
      <w:proofErr w:type="gramStart"/>
      <w:r w:rsidRPr="00F41077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F41077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</w:t>
      </w:r>
      <w:r>
        <w:t xml:space="preserve"> </w:t>
      </w:r>
      <w:r w:rsidRPr="00F41077">
        <w:t>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F41077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F41077" w:rsidTr="009945A3">
        <w:tc>
          <w:tcPr>
            <w:tcW w:w="67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№ п\</w:t>
            </w:r>
            <w:proofErr w:type="gramStart"/>
            <w:r w:rsidRPr="00F41077">
              <w:rPr>
                <w:b/>
              </w:rPr>
              <w:t>п</w:t>
            </w:r>
            <w:proofErr w:type="gramEnd"/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Наименование документа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Количество листов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Настоящая заявка действует до подведения итогов тендера.</w:t>
      </w:r>
    </w:p>
    <w:p w:rsidR="00F41077" w:rsidRPr="00F41077" w:rsidRDefault="00F41077" w:rsidP="00F41077">
      <w:pPr>
        <w:jc w:val="both"/>
      </w:pPr>
      <w:r w:rsidRPr="00F41077">
        <w:t>Должность, Ф.И.О. (</w:t>
      </w:r>
      <w:r w:rsidRPr="00F41077">
        <w:rPr>
          <w:i/>
        </w:rPr>
        <w:t>при его наличии</w:t>
      </w:r>
      <w:r w:rsidRPr="00F41077">
        <w:t>) и подпись лица, имеющего полномочия подписать тендерную заявку от имени и по поручению _________ (</w:t>
      </w:r>
      <w:r w:rsidRPr="00F41077">
        <w:rPr>
          <w:i/>
        </w:rPr>
        <w:t>наименование потенциального поставщика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Печать (</w:t>
      </w:r>
      <w:r w:rsidRPr="00F41077">
        <w:rPr>
          <w:i/>
        </w:rPr>
        <w:t>при наличии</w:t>
      </w:r>
      <w:r w:rsidRPr="00F41077">
        <w:t>)                                                                     "_" ___ 20__г.</w:t>
      </w: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C917E0" w:rsidRDefault="00C917E0" w:rsidP="00F41077">
      <w:pPr>
        <w:jc w:val="right"/>
        <w:rPr>
          <w:b/>
          <w:bCs/>
          <w:iCs/>
        </w:rPr>
      </w:pPr>
      <w:proofErr w:type="gramStart"/>
      <w:r w:rsidRPr="006F075E">
        <w:rPr>
          <w:b/>
          <w:bCs/>
          <w:iCs/>
        </w:rPr>
        <w:t>Приложении</w:t>
      </w:r>
      <w:proofErr w:type="gramEnd"/>
      <w:r w:rsidRPr="006F075E">
        <w:rPr>
          <w:b/>
          <w:bCs/>
          <w:iCs/>
        </w:rPr>
        <w:t xml:space="preserve"> </w:t>
      </w:r>
      <w:r>
        <w:rPr>
          <w:b/>
          <w:bCs/>
          <w:iCs/>
        </w:rPr>
        <w:t>5</w:t>
      </w:r>
    </w:p>
    <w:p w:rsidR="00B77B25" w:rsidRPr="00911F53" w:rsidRDefault="00B77B25" w:rsidP="00B77B25">
      <w:pPr>
        <w:ind w:firstLine="567"/>
        <w:jc w:val="right"/>
        <w:rPr>
          <w:bCs/>
          <w:i/>
        </w:rPr>
      </w:pPr>
      <w:r w:rsidRPr="00911F53">
        <w:rPr>
          <w:bCs/>
          <w:i/>
        </w:rPr>
        <w:t>к Тендерной документации</w:t>
      </w:r>
    </w:p>
    <w:p w:rsidR="00B77B25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1777DC" w:rsidRDefault="00F41077" w:rsidP="00F41077">
      <w:pPr>
        <w:ind w:left="3540"/>
        <w:rPr>
          <w:b/>
          <w:bCs/>
          <w:color w:val="1E1E1E"/>
        </w:rPr>
      </w:pPr>
    </w:p>
    <w:p w:rsidR="00F41077" w:rsidRPr="001777DC" w:rsidRDefault="00F41077" w:rsidP="00F41077">
      <w:pPr>
        <w:jc w:val="center"/>
        <w:rPr>
          <w:color w:val="1E1E1E"/>
        </w:rPr>
      </w:pPr>
      <w:r w:rsidRPr="001777DC">
        <w:rPr>
          <w:b/>
          <w:bCs/>
          <w:color w:val="1E1E1E"/>
        </w:rPr>
        <w:t>Ценовое предложение потенциального поставщика</w:t>
      </w:r>
      <w:r w:rsidRPr="001777DC">
        <w:rPr>
          <w:b/>
          <w:bCs/>
          <w:color w:val="1E1E1E"/>
        </w:rPr>
        <w:br/>
        <w:t>________________________________________________</w:t>
      </w:r>
      <w:r w:rsidRPr="001777DC">
        <w:rPr>
          <w:b/>
          <w:bCs/>
          <w:color w:val="1E1E1E"/>
        </w:rPr>
        <w:br/>
        <w:t>(наименование потенциального поставщика)</w:t>
      </w:r>
      <w:r w:rsidRPr="001777DC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1777DC" w:rsidRDefault="00F41077" w:rsidP="00F41077">
      <w:pPr>
        <w:rPr>
          <w:spacing w:val="2"/>
        </w:rPr>
      </w:pPr>
      <w:r w:rsidRPr="001777DC">
        <w:rPr>
          <w:spacing w:val="2"/>
        </w:rPr>
        <w:t>№ закупа _________________</w:t>
      </w:r>
      <w:r w:rsidRPr="001777DC">
        <w:rPr>
          <w:spacing w:val="2"/>
        </w:rPr>
        <w:br/>
        <w:t>Способ закупа ____________</w:t>
      </w:r>
      <w:r w:rsidRPr="001777DC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1777DC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 xml:space="preserve">№ </w:t>
            </w:r>
            <w:proofErr w:type="gramStart"/>
            <w:r w:rsidRPr="001777DC">
              <w:rPr>
                <w:spacing w:val="2"/>
              </w:rPr>
              <w:t>п</w:t>
            </w:r>
            <w:proofErr w:type="gramEnd"/>
            <w:r w:rsidRPr="001777DC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</w:t>
            </w:r>
            <w:r w:rsidRPr="001777DC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*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  <w:r w:rsidRPr="001777DC">
              <w:t>Скачать</w:t>
            </w:r>
          </w:p>
        </w:tc>
      </w:tr>
    </w:tbl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 xml:space="preserve">      </w:t>
      </w:r>
    </w:p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>* цена потенциального поставщика/цена с учетом наценки Единого дистрибьютора</w:t>
      </w:r>
      <w:r w:rsidRPr="001777DC">
        <w:rPr>
          <w:spacing w:val="2"/>
        </w:rPr>
        <w:br/>
        <w:t>Дата "___" ____________ 20___ г.</w:t>
      </w:r>
      <w:r w:rsidRPr="001777DC">
        <w:rPr>
          <w:spacing w:val="2"/>
        </w:rPr>
        <w:br/>
        <w:t>Должность, Ф.И.О. (</w:t>
      </w:r>
      <w:r w:rsidRPr="00F41077">
        <w:rPr>
          <w:i/>
          <w:spacing w:val="2"/>
        </w:rPr>
        <w:t>при его наличии</w:t>
      </w:r>
      <w:r w:rsidRPr="001777DC">
        <w:rPr>
          <w:spacing w:val="2"/>
        </w:rPr>
        <w:t>) ______________ __________________________</w:t>
      </w:r>
      <w:r w:rsidRPr="001777DC">
        <w:rPr>
          <w:spacing w:val="2"/>
        </w:rPr>
        <w:br/>
        <w:t>Подпись _________</w:t>
      </w:r>
      <w:r w:rsidRPr="001777DC">
        <w:rPr>
          <w:spacing w:val="2"/>
        </w:rPr>
        <w:br/>
        <w:t>Печать (при наличии)</w:t>
      </w:r>
    </w:p>
    <w:p w:rsidR="0014204C" w:rsidRPr="00816158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816158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816158" w:rsidRDefault="0012132F" w:rsidP="00816158">
            <w:pPr>
              <w:jc w:val="both"/>
            </w:pPr>
          </w:p>
        </w:tc>
      </w:tr>
    </w:tbl>
    <w:p w:rsidR="00865207" w:rsidRDefault="00865207" w:rsidP="00816158">
      <w:pPr>
        <w:jc w:val="both"/>
        <w:rPr>
          <w:spacing w:val="2"/>
        </w:rPr>
        <w:sectPr w:rsidR="00865207" w:rsidSect="00F41077">
          <w:footerReference w:type="even" r:id="rId22"/>
          <w:footerReference w:type="default" r:id="rId23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Default="00A25AB4" w:rsidP="00A25AB4">
      <w:pPr>
        <w:rPr>
          <w:b/>
          <w:bCs/>
          <w:iCs/>
          <w:lang w:val="kk-KZ"/>
        </w:rPr>
      </w:pPr>
      <w:r>
        <w:rPr>
          <w:spacing w:val="2"/>
        </w:rPr>
        <w:lastRenderedPageBreak/>
        <w:t> </w:t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proofErr w:type="gramStart"/>
      <w:r w:rsidR="001A5F1C" w:rsidRPr="006F075E">
        <w:rPr>
          <w:b/>
          <w:bCs/>
          <w:iCs/>
        </w:rPr>
        <w:t>Приложении</w:t>
      </w:r>
      <w:proofErr w:type="gramEnd"/>
      <w:r w:rsidR="001A5F1C" w:rsidRPr="006F075E">
        <w:rPr>
          <w:b/>
          <w:bCs/>
          <w:iCs/>
        </w:rPr>
        <w:t xml:space="preserve"> </w:t>
      </w:r>
      <w:r w:rsidR="001A5F1C">
        <w:rPr>
          <w:b/>
          <w:bCs/>
          <w:iCs/>
          <w:lang w:val="kk-KZ"/>
        </w:rPr>
        <w:t>6</w:t>
      </w:r>
    </w:p>
    <w:p w:rsidR="00B77B25" w:rsidRDefault="00B77B25" w:rsidP="00B77B25">
      <w:pPr>
        <w:ind w:firstLine="567"/>
        <w:jc w:val="right"/>
        <w:rPr>
          <w:bCs/>
          <w:i/>
        </w:rPr>
      </w:pP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 w:rsidRPr="00911F53">
        <w:rPr>
          <w:bCs/>
          <w:i/>
        </w:rPr>
        <w:t>к Тендерной документации</w:t>
      </w: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Pr="00911F53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r w:rsidRPr="00F44C90"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bookmarkStart w:id="16" w:name="z1439"/>
            <w:bookmarkEnd w:id="16"/>
            <w:r w:rsidRPr="00F44C90">
              <w:rPr>
                <w:sz w:val="18"/>
                <w:szCs w:val="18"/>
              </w:rPr>
              <w:t>Форма</w:t>
            </w:r>
          </w:p>
        </w:tc>
      </w:tr>
    </w:tbl>
    <w:p w:rsidR="00F41077" w:rsidRPr="00F44C90" w:rsidRDefault="00F41077" w:rsidP="00F41077">
      <w:pPr>
        <w:rPr>
          <w:spacing w:val="2"/>
          <w:sz w:val="18"/>
          <w:szCs w:val="18"/>
        </w:rPr>
      </w:pPr>
      <w:r w:rsidRPr="00F44C90">
        <w:rPr>
          <w:spacing w:val="2"/>
          <w:sz w:val="18"/>
          <w:szCs w:val="18"/>
        </w:rPr>
        <w:t>Исх. № __________</w:t>
      </w:r>
      <w:r w:rsidRPr="00F44C90">
        <w:rPr>
          <w:spacing w:val="2"/>
          <w:sz w:val="18"/>
          <w:szCs w:val="18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bookmarkStart w:id="17" w:name="z1441"/>
            <w:bookmarkEnd w:id="17"/>
          </w:p>
        </w:tc>
      </w:tr>
    </w:tbl>
    <w:p w:rsidR="00D9772F" w:rsidRDefault="00F41077" w:rsidP="00F41077">
      <w:pPr>
        <w:jc w:val="center"/>
      </w:pPr>
      <w:r w:rsidRPr="00D9772F">
        <w:rPr>
          <w:b/>
        </w:rPr>
        <w:t>Банковская гарантия</w:t>
      </w:r>
      <w:r w:rsidRPr="00F44C90">
        <w:t xml:space="preserve"> (</w:t>
      </w:r>
      <w:r w:rsidRPr="00714211">
        <w:rPr>
          <w:i/>
        </w:rPr>
        <w:t>вид обеспечения тендерной заявки</w:t>
      </w:r>
      <w:r w:rsidRPr="00F44C90">
        <w:t>)</w:t>
      </w:r>
      <w:r w:rsidRPr="00F44C90">
        <w:br/>
      </w:r>
      <w:r w:rsidRPr="00D9772F">
        <w:rPr>
          <w:b/>
        </w:rPr>
        <w:t>Наименование банка</w:t>
      </w:r>
      <w:r w:rsidRPr="00F44C90">
        <w:t xml:space="preserve"> (</w:t>
      </w:r>
      <w:r w:rsidRPr="00714211">
        <w:rPr>
          <w:i/>
        </w:rPr>
        <w:t>филиала банка</w:t>
      </w:r>
      <w:r w:rsidRPr="00F44C90">
        <w:t>)</w:t>
      </w:r>
      <w:r w:rsidRPr="00F44C90">
        <w:br/>
        <w:t>____________________________________________________________</w:t>
      </w:r>
      <w:r w:rsidRPr="00F44C90">
        <w:br/>
        <w:t>(</w:t>
      </w:r>
      <w:r w:rsidRPr="00D9772F">
        <w:rPr>
          <w:i/>
        </w:rPr>
        <w:t>наименование, БИН и другие реквизиты банка</w:t>
      </w:r>
      <w:r w:rsidR="00D9772F">
        <w:t xml:space="preserve">) </w:t>
      </w:r>
    </w:p>
    <w:p w:rsidR="00D9772F" w:rsidRDefault="00F41077" w:rsidP="00D9772F">
      <w:pPr>
        <w:jc w:val="both"/>
        <w:rPr>
          <w:color w:val="000000"/>
          <w:spacing w:val="2"/>
        </w:rPr>
      </w:pPr>
      <w:proofErr w:type="gramStart"/>
      <w:r w:rsidRPr="00D9772F">
        <w:rPr>
          <w:b/>
        </w:rPr>
        <w:t>Гарантийное обеспечение № _________________</w:t>
      </w:r>
      <w:r w:rsidRPr="00F44C90">
        <w:rPr>
          <w:color w:val="000000"/>
          <w:spacing w:val="2"/>
        </w:rPr>
        <w:t>"__"</w:t>
      </w:r>
      <w:r w:rsidR="00D9772F">
        <w:rPr>
          <w:color w:val="000000"/>
          <w:spacing w:val="2"/>
        </w:rPr>
        <w:t xml:space="preserve"> </w:t>
      </w:r>
      <w:r w:rsidRPr="00F44C90">
        <w:rPr>
          <w:color w:val="000000"/>
          <w:spacing w:val="2"/>
        </w:rPr>
        <w:t>20__ года</w:t>
      </w:r>
      <w:r w:rsidRPr="00F44C90">
        <w:rPr>
          <w:color w:val="000000"/>
          <w:spacing w:val="2"/>
        </w:rPr>
        <w:br/>
        <w:t>Банк (филиал банка) ______________________________________________</w:t>
      </w:r>
      <w:r w:rsidRPr="00F44C90">
        <w:rPr>
          <w:color w:val="000000"/>
          <w:spacing w:val="2"/>
        </w:rPr>
        <w:br/>
        <w:t>(наименование) (далее – Банк)</w:t>
      </w:r>
      <w:r w:rsidRPr="00F44C90">
        <w:rPr>
          <w:color w:val="000000"/>
          <w:spacing w:val="2"/>
        </w:rPr>
        <w:br/>
        <w:t>проинформирован, что ____________________________________________</w:t>
      </w:r>
      <w:r w:rsidRPr="00F44C90">
        <w:rPr>
          <w:color w:val="000000"/>
          <w:spacing w:val="2"/>
        </w:rPr>
        <w:br/>
        <w:t>(наименование)</w:t>
      </w:r>
      <w:r w:rsidRPr="00F44C90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F44C90">
        <w:rPr>
          <w:color w:val="000000"/>
          <w:spacing w:val="2"/>
        </w:rPr>
        <w:br/>
        <w:t>объявленном _____________________________________________________,</w:t>
      </w:r>
      <w:r w:rsidRPr="00F44C90">
        <w:rPr>
          <w:color w:val="000000"/>
          <w:spacing w:val="2"/>
        </w:rPr>
        <w:br/>
        <w:t>(наименование заказчика/организатора закупа)</w:t>
      </w:r>
      <w:r w:rsidRPr="00F44C90">
        <w:rPr>
          <w:color w:val="000000"/>
          <w:spacing w:val="2"/>
        </w:rPr>
        <w:br/>
        <w:t>_________________________________________________________________</w:t>
      </w:r>
      <w:r w:rsidRPr="00F44C90">
        <w:rPr>
          <w:color w:val="000000"/>
          <w:spacing w:val="2"/>
        </w:rPr>
        <w:br/>
        <w:t>(дата, месяц, год объявления)</w:t>
      </w:r>
      <w:r w:rsidRPr="00F44C90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F44C90">
        <w:rPr>
          <w:color w:val="000000"/>
          <w:spacing w:val="2"/>
        </w:rPr>
        <w:br/>
        <w:t>(наименование и объем товара)</w:t>
      </w:r>
      <w:r w:rsidRPr="00F44C90">
        <w:rPr>
          <w:color w:val="000000"/>
          <w:spacing w:val="2"/>
        </w:rPr>
        <w:br/>
        <w:t>на общую сумму __________________________________ (прописью) тенге,</w:t>
      </w:r>
      <w:r w:rsidRPr="00F44C90">
        <w:rPr>
          <w:color w:val="000000"/>
          <w:spacing w:val="2"/>
        </w:rPr>
        <w:br/>
        <w:t>из них (при участии в закупе по нескольким лотам):</w:t>
      </w:r>
      <w:r w:rsidRPr="00F44C90">
        <w:rPr>
          <w:color w:val="000000"/>
          <w:spacing w:val="2"/>
        </w:rPr>
        <w:br/>
        <w:t>1) по лоту № _____ (номер</w:t>
      </w:r>
      <w:proofErr w:type="gramEnd"/>
      <w:r w:rsidRPr="00F44C90">
        <w:rPr>
          <w:color w:val="000000"/>
          <w:spacing w:val="2"/>
        </w:rPr>
        <w:t xml:space="preserve"> в объявлении) – в размере __________________</w:t>
      </w:r>
      <w:r w:rsidRPr="00F44C90">
        <w:rPr>
          <w:color w:val="000000"/>
          <w:spacing w:val="2"/>
        </w:rPr>
        <w:br/>
        <w:t>(сумма в цифрах и прописью) тенге;</w:t>
      </w:r>
      <w:r w:rsidRPr="00F44C90">
        <w:rPr>
          <w:color w:val="000000"/>
          <w:spacing w:val="2"/>
        </w:rPr>
        <w:br/>
        <w:t>2)...</w:t>
      </w:r>
      <w:r w:rsidRPr="00F44C90">
        <w:rPr>
          <w:color w:val="000000"/>
          <w:spacing w:val="2"/>
        </w:rPr>
        <w:br/>
      </w:r>
      <w:proofErr w:type="gramStart"/>
      <w:r w:rsidRPr="00F44C90">
        <w:rPr>
          <w:color w:val="000000"/>
          <w:spacing w:val="2"/>
        </w:rPr>
        <w:t>В связи с этим Банк _______________________________________________</w:t>
      </w:r>
      <w:r w:rsidRPr="00F44C90">
        <w:rPr>
          <w:color w:val="000000"/>
          <w:spacing w:val="2"/>
        </w:rPr>
        <w:br/>
        <w:t>(наименование банка)</w:t>
      </w:r>
      <w:r w:rsidRPr="00F44C90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F44C90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F44C90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F44C90">
        <w:rPr>
          <w:color w:val="000000"/>
          <w:spacing w:val="2"/>
        </w:rPr>
        <w:br/>
        <w:t>на сумму ___________________________________________________________</w:t>
      </w:r>
      <w:r w:rsidRPr="00F44C90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F44C90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F44C90">
        <w:rPr>
          <w:color w:val="000000"/>
          <w:spacing w:val="2"/>
        </w:rPr>
        <w:br/>
        <w:t>по основаниям</w:t>
      </w:r>
      <w:proofErr w:type="gramEnd"/>
      <w:r w:rsidRPr="00F44C90">
        <w:rPr>
          <w:color w:val="000000"/>
          <w:spacing w:val="2"/>
        </w:rPr>
        <w:t xml:space="preserve">, </w:t>
      </w:r>
      <w:proofErr w:type="gramStart"/>
      <w:r w:rsidRPr="00F44C90">
        <w:rPr>
          <w:color w:val="000000"/>
          <w:spacing w:val="2"/>
        </w:rPr>
        <w:t>предусмотренным правилами организации и проведения закупа</w:t>
      </w:r>
      <w:r w:rsidRPr="00F44C90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F44C90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F44C90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F44C90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F44C90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F44C90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F44C90">
        <w:rPr>
          <w:color w:val="000000"/>
          <w:spacing w:val="2"/>
        </w:rPr>
        <w:br/>
        <w:t>(далее – Правила).</w:t>
      </w:r>
      <w:proofErr w:type="gramEnd"/>
      <w:r w:rsidRPr="00F44C90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F44C90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F44C90">
        <w:rPr>
          <w:color w:val="000000"/>
          <w:spacing w:val="2"/>
        </w:rPr>
        <w:t>до принятия по ней решения по существу</w:t>
      </w:r>
      <w:r w:rsidRPr="00F44C90">
        <w:rPr>
          <w:color w:val="000000"/>
          <w:spacing w:val="2"/>
        </w:rPr>
        <w:br/>
        <w:t>в соответствии с Правилами</w:t>
      </w:r>
      <w:proofErr w:type="gramEnd"/>
      <w:r w:rsidRPr="00F44C90">
        <w:rPr>
          <w:color w:val="000000"/>
          <w:spacing w:val="2"/>
        </w:rPr>
        <w:t>, а при признании Потенциального поставщика</w:t>
      </w:r>
      <w:r w:rsidRPr="00F44C90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F44C90">
        <w:rPr>
          <w:color w:val="000000"/>
          <w:spacing w:val="2"/>
        </w:rPr>
        <w:br/>
        <w:t>обеспечения по заключенному договору.</w:t>
      </w:r>
      <w:r w:rsidRPr="00F44C90">
        <w:rPr>
          <w:color w:val="000000"/>
          <w:spacing w:val="2"/>
        </w:rPr>
        <w:br/>
      </w:r>
    </w:p>
    <w:p w:rsidR="00F41077" w:rsidRPr="00F44C90" w:rsidRDefault="00F41077" w:rsidP="00D9772F">
      <w:pPr>
        <w:jc w:val="both"/>
        <w:rPr>
          <w:color w:val="000000"/>
          <w:spacing w:val="2"/>
        </w:rPr>
      </w:pPr>
      <w:r w:rsidRPr="00F44C90">
        <w:rPr>
          <w:color w:val="000000"/>
          <w:spacing w:val="2"/>
        </w:rPr>
        <w:t>Должность, Ф.И.О. (при его наличии) ______________________________________</w:t>
      </w:r>
      <w:r w:rsidRPr="00F44C90">
        <w:rPr>
          <w:color w:val="000000"/>
          <w:spacing w:val="2"/>
        </w:rPr>
        <w:br/>
        <w:t>Печать Банка</w:t>
      </w:r>
    </w:p>
    <w:p w:rsidR="00F41077" w:rsidRPr="00F44C90" w:rsidRDefault="00F41077" w:rsidP="00F41077"/>
    <w:p w:rsidR="00B77B25" w:rsidRPr="00F41077" w:rsidRDefault="00B77B25" w:rsidP="00A25AB4"/>
    <w:sectPr w:rsidR="00B77B25" w:rsidRPr="00F41077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FF" w:rsidRDefault="004136FF">
      <w:r>
        <w:separator/>
      </w:r>
    </w:p>
  </w:endnote>
  <w:endnote w:type="continuationSeparator" w:id="0">
    <w:p w:rsidR="004136FF" w:rsidRDefault="0041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6E" w:rsidRDefault="00D20F6E">
    <w:pPr>
      <w:pStyle w:val="af"/>
      <w:jc w:val="right"/>
    </w:pPr>
  </w:p>
  <w:p w:rsidR="00D20F6E" w:rsidRDefault="00D20F6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6E" w:rsidRDefault="00D20F6E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20F6E" w:rsidRDefault="00D20F6E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6E" w:rsidRDefault="00D20F6E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FF" w:rsidRDefault="004136FF">
      <w:r>
        <w:separator/>
      </w:r>
    </w:p>
  </w:footnote>
  <w:footnote w:type="continuationSeparator" w:id="0">
    <w:p w:rsidR="004136FF" w:rsidRDefault="00413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6E" w:rsidRDefault="00D20F6E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3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8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9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2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20"/>
  </w:num>
  <w:num w:numId="3">
    <w:abstractNumId w:val="33"/>
  </w:num>
  <w:num w:numId="4">
    <w:abstractNumId w:val="17"/>
  </w:num>
  <w:num w:numId="5">
    <w:abstractNumId w:val="22"/>
  </w:num>
  <w:num w:numId="6">
    <w:abstractNumId w:val="27"/>
  </w:num>
  <w:num w:numId="7">
    <w:abstractNumId w:val="28"/>
  </w:num>
  <w:num w:numId="8">
    <w:abstractNumId w:val="19"/>
  </w:num>
  <w:num w:numId="9">
    <w:abstractNumId w:val="25"/>
  </w:num>
  <w:num w:numId="10">
    <w:abstractNumId w:val="7"/>
  </w:num>
  <w:num w:numId="11">
    <w:abstractNumId w:val="12"/>
  </w:num>
  <w:num w:numId="12">
    <w:abstractNumId w:val="16"/>
  </w:num>
  <w:num w:numId="13">
    <w:abstractNumId w:val="34"/>
  </w:num>
  <w:num w:numId="14">
    <w:abstractNumId w:val="6"/>
  </w:num>
  <w:num w:numId="15">
    <w:abstractNumId w:val="39"/>
  </w:num>
  <w:num w:numId="16">
    <w:abstractNumId w:val="24"/>
  </w:num>
  <w:num w:numId="17">
    <w:abstractNumId w:val="3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29"/>
  </w:num>
  <w:num w:numId="23">
    <w:abstractNumId w:val="18"/>
  </w:num>
  <w:num w:numId="24">
    <w:abstractNumId w:val="26"/>
  </w:num>
  <w:num w:numId="25">
    <w:abstractNumId w:val="23"/>
  </w:num>
  <w:num w:numId="26">
    <w:abstractNumId w:val="10"/>
  </w:num>
  <w:num w:numId="27">
    <w:abstractNumId w:val="21"/>
  </w:num>
  <w:num w:numId="28">
    <w:abstractNumId w:val="35"/>
  </w:num>
  <w:num w:numId="29">
    <w:abstractNumId w:val="5"/>
  </w:num>
  <w:num w:numId="30">
    <w:abstractNumId w:val="4"/>
  </w:num>
  <w:num w:numId="31">
    <w:abstractNumId w:val="15"/>
  </w:num>
  <w:num w:numId="32">
    <w:abstractNumId w:val="31"/>
  </w:num>
  <w:num w:numId="33">
    <w:abstractNumId w:val="37"/>
  </w:num>
  <w:num w:numId="34">
    <w:abstractNumId w:val="11"/>
  </w:num>
  <w:num w:numId="35">
    <w:abstractNumId w:val="8"/>
  </w:num>
  <w:num w:numId="36">
    <w:abstractNumId w:val="32"/>
  </w:num>
  <w:num w:numId="37">
    <w:abstractNumId w:val="36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32D47"/>
    <w:rsid w:val="00047F12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70786"/>
    <w:rsid w:val="00173206"/>
    <w:rsid w:val="00173A43"/>
    <w:rsid w:val="001753AB"/>
    <w:rsid w:val="0017738A"/>
    <w:rsid w:val="00182998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2926"/>
    <w:rsid w:val="001B34E5"/>
    <w:rsid w:val="001B36EE"/>
    <w:rsid w:val="001B7168"/>
    <w:rsid w:val="001C0F4B"/>
    <w:rsid w:val="001C1A4F"/>
    <w:rsid w:val="001C21F3"/>
    <w:rsid w:val="001C5478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FB8"/>
    <w:rsid w:val="00226746"/>
    <w:rsid w:val="0023035A"/>
    <w:rsid w:val="00233370"/>
    <w:rsid w:val="00235BB3"/>
    <w:rsid w:val="00237270"/>
    <w:rsid w:val="00243C60"/>
    <w:rsid w:val="0024534D"/>
    <w:rsid w:val="00245E4D"/>
    <w:rsid w:val="002539B9"/>
    <w:rsid w:val="002619D9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A17C0"/>
    <w:rsid w:val="002A3C2D"/>
    <w:rsid w:val="002A6040"/>
    <w:rsid w:val="002A7874"/>
    <w:rsid w:val="002B132E"/>
    <w:rsid w:val="002C00EF"/>
    <w:rsid w:val="002C1607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54C7"/>
    <w:rsid w:val="003A5F6C"/>
    <w:rsid w:val="003B0538"/>
    <w:rsid w:val="003B07CD"/>
    <w:rsid w:val="003B1661"/>
    <w:rsid w:val="003B374F"/>
    <w:rsid w:val="003C0992"/>
    <w:rsid w:val="003C0BCE"/>
    <w:rsid w:val="003C135C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E47"/>
    <w:rsid w:val="00410ABE"/>
    <w:rsid w:val="00411F88"/>
    <w:rsid w:val="00412038"/>
    <w:rsid w:val="0041283C"/>
    <w:rsid w:val="00413022"/>
    <w:rsid w:val="004136FF"/>
    <w:rsid w:val="00415121"/>
    <w:rsid w:val="00421E30"/>
    <w:rsid w:val="004304A1"/>
    <w:rsid w:val="004311A1"/>
    <w:rsid w:val="00433EF7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449F"/>
    <w:rsid w:val="0049757E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572"/>
    <w:rsid w:val="0054020D"/>
    <w:rsid w:val="00540EC4"/>
    <w:rsid w:val="005430A0"/>
    <w:rsid w:val="0054533E"/>
    <w:rsid w:val="00547D83"/>
    <w:rsid w:val="005510A5"/>
    <w:rsid w:val="005511DF"/>
    <w:rsid w:val="00554B5C"/>
    <w:rsid w:val="005555F2"/>
    <w:rsid w:val="0056021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4189"/>
    <w:rsid w:val="005A666A"/>
    <w:rsid w:val="005A7E48"/>
    <w:rsid w:val="005B03B7"/>
    <w:rsid w:val="005B2FF6"/>
    <w:rsid w:val="005B3CA6"/>
    <w:rsid w:val="005B4600"/>
    <w:rsid w:val="005B7D48"/>
    <w:rsid w:val="005C06F5"/>
    <w:rsid w:val="005C4BBB"/>
    <w:rsid w:val="005C552B"/>
    <w:rsid w:val="005C6D82"/>
    <w:rsid w:val="005D4D22"/>
    <w:rsid w:val="005D686B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456D"/>
    <w:rsid w:val="006578DD"/>
    <w:rsid w:val="00660F62"/>
    <w:rsid w:val="006640AA"/>
    <w:rsid w:val="00666808"/>
    <w:rsid w:val="006668B7"/>
    <w:rsid w:val="0067035F"/>
    <w:rsid w:val="00670F11"/>
    <w:rsid w:val="006711B4"/>
    <w:rsid w:val="0067253D"/>
    <w:rsid w:val="00675FCA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F075E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340C2"/>
    <w:rsid w:val="0074269E"/>
    <w:rsid w:val="00744ACB"/>
    <w:rsid w:val="007460CB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B03D7"/>
    <w:rsid w:val="007B0F73"/>
    <w:rsid w:val="007B4B54"/>
    <w:rsid w:val="007B61EF"/>
    <w:rsid w:val="007C09E9"/>
    <w:rsid w:val="007C10F9"/>
    <w:rsid w:val="007C1823"/>
    <w:rsid w:val="007C2C4D"/>
    <w:rsid w:val="007C5D93"/>
    <w:rsid w:val="007C727A"/>
    <w:rsid w:val="007D1D46"/>
    <w:rsid w:val="007D4611"/>
    <w:rsid w:val="007D596A"/>
    <w:rsid w:val="007D6A40"/>
    <w:rsid w:val="007E78E5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217BD"/>
    <w:rsid w:val="008327D5"/>
    <w:rsid w:val="00833FC5"/>
    <w:rsid w:val="00836AF4"/>
    <w:rsid w:val="008432E5"/>
    <w:rsid w:val="008463DC"/>
    <w:rsid w:val="00847FFE"/>
    <w:rsid w:val="008503DE"/>
    <w:rsid w:val="00852D44"/>
    <w:rsid w:val="00853E34"/>
    <w:rsid w:val="008629D6"/>
    <w:rsid w:val="00865207"/>
    <w:rsid w:val="008721A5"/>
    <w:rsid w:val="0087262F"/>
    <w:rsid w:val="00872D68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A44"/>
    <w:rsid w:val="008A71B8"/>
    <w:rsid w:val="008B15F7"/>
    <w:rsid w:val="008B2483"/>
    <w:rsid w:val="008B4A76"/>
    <w:rsid w:val="008B5B48"/>
    <w:rsid w:val="008B720E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680C"/>
    <w:rsid w:val="0092728E"/>
    <w:rsid w:val="00930A4A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8E1"/>
    <w:rsid w:val="00954128"/>
    <w:rsid w:val="00972613"/>
    <w:rsid w:val="00976A95"/>
    <w:rsid w:val="00981E41"/>
    <w:rsid w:val="009826A0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2E74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65BB"/>
    <w:rsid w:val="00AD1E88"/>
    <w:rsid w:val="00AD3C35"/>
    <w:rsid w:val="00AD4416"/>
    <w:rsid w:val="00AD469F"/>
    <w:rsid w:val="00AD488E"/>
    <w:rsid w:val="00AD495D"/>
    <w:rsid w:val="00AD54CC"/>
    <w:rsid w:val="00AD6F74"/>
    <w:rsid w:val="00AE25BC"/>
    <w:rsid w:val="00AE578C"/>
    <w:rsid w:val="00AE7AD0"/>
    <w:rsid w:val="00AF2258"/>
    <w:rsid w:val="00AF22D3"/>
    <w:rsid w:val="00AF5A71"/>
    <w:rsid w:val="00B04A59"/>
    <w:rsid w:val="00B056CA"/>
    <w:rsid w:val="00B13C78"/>
    <w:rsid w:val="00B13DC5"/>
    <w:rsid w:val="00B14705"/>
    <w:rsid w:val="00B22267"/>
    <w:rsid w:val="00B2777A"/>
    <w:rsid w:val="00B30997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7B25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1552"/>
    <w:rsid w:val="00BF40C5"/>
    <w:rsid w:val="00BF77B0"/>
    <w:rsid w:val="00C037CD"/>
    <w:rsid w:val="00C04980"/>
    <w:rsid w:val="00C058D0"/>
    <w:rsid w:val="00C07BCF"/>
    <w:rsid w:val="00C114E3"/>
    <w:rsid w:val="00C20C75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62CF8"/>
    <w:rsid w:val="00C664F9"/>
    <w:rsid w:val="00C7134A"/>
    <w:rsid w:val="00C735A5"/>
    <w:rsid w:val="00C7493C"/>
    <w:rsid w:val="00C765DC"/>
    <w:rsid w:val="00C8046A"/>
    <w:rsid w:val="00C847EF"/>
    <w:rsid w:val="00C84EF7"/>
    <w:rsid w:val="00C917E0"/>
    <w:rsid w:val="00C9447D"/>
    <w:rsid w:val="00C949BE"/>
    <w:rsid w:val="00CA077D"/>
    <w:rsid w:val="00CA2039"/>
    <w:rsid w:val="00CA56B5"/>
    <w:rsid w:val="00CA67DA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79ED"/>
    <w:rsid w:val="00D0181D"/>
    <w:rsid w:val="00D02464"/>
    <w:rsid w:val="00D104D1"/>
    <w:rsid w:val="00D12550"/>
    <w:rsid w:val="00D12813"/>
    <w:rsid w:val="00D12B88"/>
    <w:rsid w:val="00D20F6E"/>
    <w:rsid w:val="00D22DCB"/>
    <w:rsid w:val="00D2342F"/>
    <w:rsid w:val="00D2734B"/>
    <w:rsid w:val="00D304DE"/>
    <w:rsid w:val="00D3214B"/>
    <w:rsid w:val="00D3634D"/>
    <w:rsid w:val="00D41C6A"/>
    <w:rsid w:val="00D57D7A"/>
    <w:rsid w:val="00D60097"/>
    <w:rsid w:val="00D62052"/>
    <w:rsid w:val="00D63C93"/>
    <w:rsid w:val="00D67CFB"/>
    <w:rsid w:val="00D715A5"/>
    <w:rsid w:val="00D73D91"/>
    <w:rsid w:val="00D766F1"/>
    <w:rsid w:val="00D816C7"/>
    <w:rsid w:val="00D82268"/>
    <w:rsid w:val="00D82335"/>
    <w:rsid w:val="00D831A1"/>
    <w:rsid w:val="00D851A2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67A"/>
    <w:rsid w:val="00DB5A97"/>
    <w:rsid w:val="00DC0A62"/>
    <w:rsid w:val="00DC0CF1"/>
    <w:rsid w:val="00DC2302"/>
    <w:rsid w:val="00DC661A"/>
    <w:rsid w:val="00DD1FD9"/>
    <w:rsid w:val="00DD516F"/>
    <w:rsid w:val="00DE44E9"/>
    <w:rsid w:val="00DE7B60"/>
    <w:rsid w:val="00DF1062"/>
    <w:rsid w:val="00DF5788"/>
    <w:rsid w:val="00DF6F1C"/>
    <w:rsid w:val="00E025DB"/>
    <w:rsid w:val="00E0414B"/>
    <w:rsid w:val="00E04CEA"/>
    <w:rsid w:val="00E076EF"/>
    <w:rsid w:val="00E14C00"/>
    <w:rsid w:val="00E16442"/>
    <w:rsid w:val="00E3165D"/>
    <w:rsid w:val="00E32B5A"/>
    <w:rsid w:val="00E32FCC"/>
    <w:rsid w:val="00E34841"/>
    <w:rsid w:val="00E43DF9"/>
    <w:rsid w:val="00E46E4F"/>
    <w:rsid w:val="00E5072A"/>
    <w:rsid w:val="00E52684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H16EV000078" TargetMode="External"/><Relationship Id="rId18" Type="http://schemas.openxmlformats.org/officeDocument/2006/relationships/hyperlink" Target="javascript:change_data('bank_name','ru')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Z15000004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100022175" TargetMode="External"/><Relationship Id="rId17" Type="http://schemas.openxmlformats.org/officeDocument/2006/relationships/hyperlink" Target="javascript:change_data('customer_iik','ru'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change_data('customer_bik','ru')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change_data('bank_name','ru')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footer" Target="footer3.xml"/><Relationship Id="rId10" Type="http://schemas.openxmlformats.org/officeDocument/2006/relationships/hyperlink" Target="javascript:change_data('customer_iik','ru')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customer_bik','ru')" TargetMode="External"/><Relationship Id="rId14" Type="http://schemas.openxmlformats.org/officeDocument/2006/relationships/hyperlink" Target="https://adilet.zan.kz/rus/docs/H16EV00004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7ADE-FA1B-4036-9938-2B29062B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31</Pages>
  <Words>14319</Words>
  <Characters>81622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user</cp:lastModifiedBy>
  <cp:revision>16</cp:revision>
  <cp:lastPrinted>2024-02-22T05:31:00Z</cp:lastPrinted>
  <dcterms:created xsi:type="dcterms:W3CDTF">2024-01-04T03:46:00Z</dcterms:created>
  <dcterms:modified xsi:type="dcterms:W3CDTF">2024-02-22T06:14:00Z</dcterms:modified>
</cp:coreProperties>
</file>